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9975" w14:textId="77777777" w:rsidR="00046F41" w:rsidRDefault="00046F41" w:rsidP="00107FAA">
      <w:pPr>
        <w:rPr>
          <w:rFonts w:cs="Arial"/>
          <w:b/>
          <w:lang w:eastAsia="en-GB"/>
        </w:rPr>
      </w:pPr>
      <w:r w:rsidRPr="00046F41">
        <w:rPr>
          <w:rFonts w:cs="Arial"/>
          <w:b/>
          <w:lang w:eastAsia="en-GB"/>
        </w:rPr>
        <w:t>Regeneration and Economic Development</w:t>
      </w:r>
    </w:p>
    <w:p w14:paraId="5A782963" w14:textId="77777777" w:rsidR="00046F41" w:rsidRDefault="00046F41" w:rsidP="00107FAA">
      <w:pPr>
        <w:rPr>
          <w:rFonts w:cs="Arial"/>
        </w:rPr>
      </w:pPr>
    </w:p>
    <w:p w14:paraId="15C829A0" w14:textId="77777777" w:rsidR="009E4BDA" w:rsidRPr="00107FAA" w:rsidRDefault="009E4BDA" w:rsidP="009E4BDA">
      <w:pPr>
        <w:rPr>
          <w:rFonts w:cs="Arial"/>
        </w:rPr>
      </w:pPr>
      <w:r w:rsidRPr="00107FAA">
        <w:rPr>
          <w:rFonts w:cs="Arial"/>
        </w:rPr>
        <w:t>The Mayor’s draft Economic Development Strategy is a call to action to everyone with a stake in the future of London’s economy to get behind the Mayor’s vision of a fairer, more prosperous city. The Mayor believes that a strong economy and a fairer city should go hand in hand. London has one of the most dynamic and prosperous economies in the world – but this prosperity has not been shared by all Londoners.  The Mayor has promised to be the most pro-business Mayor of London ever, but is clear that the economy should be one in which all companies play by the rules and where no community is left behind.</w:t>
      </w:r>
    </w:p>
    <w:p w14:paraId="3AF19D3E" w14:textId="77777777" w:rsidR="009E4BDA" w:rsidRDefault="009E4BDA" w:rsidP="009E4BDA">
      <w:pPr>
        <w:rPr>
          <w:rFonts w:cs="Arial"/>
        </w:rPr>
      </w:pPr>
    </w:p>
    <w:p w14:paraId="622A1D40" w14:textId="77777777" w:rsidR="009E4BDA" w:rsidRDefault="009E4BDA" w:rsidP="009E4BDA">
      <w:pPr>
        <w:rPr>
          <w:rFonts w:cs="Arial"/>
        </w:rPr>
      </w:pPr>
      <w:r w:rsidRPr="00107FAA">
        <w:rPr>
          <w:rFonts w:cs="Arial"/>
        </w:rPr>
        <w:t xml:space="preserve">Key features of the programme include the Good Work Standard – which </w:t>
      </w:r>
      <w:r>
        <w:rPr>
          <w:rFonts w:cs="Arial"/>
        </w:rPr>
        <w:t>is the Mayor’s benchmark for good employment practice and aims</w:t>
      </w:r>
      <w:r w:rsidRPr="00107FAA">
        <w:rPr>
          <w:rFonts w:cs="Arial"/>
        </w:rPr>
        <w:t xml:space="preserve"> to create better, more equal places to work - the London Living Wage, Responsible Procurement and financial inclusion.  </w:t>
      </w:r>
    </w:p>
    <w:p w14:paraId="04B11644" w14:textId="77777777" w:rsidR="009E4BDA" w:rsidRPr="00107FAA" w:rsidRDefault="009E4BDA" w:rsidP="009E4BDA">
      <w:pPr>
        <w:rPr>
          <w:rFonts w:cs="Arial"/>
        </w:rPr>
      </w:pPr>
    </w:p>
    <w:p w14:paraId="18AFE567" w14:textId="2DAC3026" w:rsidR="009E4BDA" w:rsidRDefault="009E4BDA" w:rsidP="009E4BDA">
      <w:pPr>
        <w:rPr>
          <w:rFonts w:cs="Arial"/>
        </w:rPr>
      </w:pPr>
      <w:r w:rsidRPr="00107FAA">
        <w:rPr>
          <w:rFonts w:cs="Arial"/>
        </w:rPr>
        <w:t>The Senior Project Officer</w:t>
      </w:r>
      <w:r w:rsidR="00761487">
        <w:rPr>
          <w:rFonts w:cs="Arial"/>
        </w:rPr>
        <w:t>(</w:t>
      </w:r>
      <w:r w:rsidRPr="00107FAA">
        <w:rPr>
          <w:rFonts w:cs="Arial"/>
        </w:rPr>
        <w:t>s</w:t>
      </w:r>
      <w:r w:rsidR="00761487">
        <w:rPr>
          <w:rFonts w:cs="Arial"/>
        </w:rPr>
        <w:t>)</w:t>
      </w:r>
      <w:r w:rsidRPr="00107FAA">
        <w:rPr>
          <w:rFonts w:cs="Arial"/>
        </w:rPr>
        <w:t xml:space="preserve"> will</w:t>
      </w:r>
      <w:r>
        <w:rPr>
          <w:rFonts w:cs="Arial"/>
        </w:rPr>
        <w:t>:</w:t>
      </w:r>
    </w:p>
    <w:p w14:paraId="2F006AD3" w14:textId="77777777" w:rsidR="009E4BDA" w:rsidRDefault="009E4BDA" w:rsidP="009E4BDA">
      <w:pPr>
        <w:rPr>
          <w:rFonts w:cs="Arial"/>
        </w:rPr>
      </w:pPr>
    </w:p>
    <w:p w14:paraId="3E0EE24A" w14:textId="77777777" w:rsidR="009E4BDA" w:rsidRDefault="009E4BDA" w:rsidP="009E4BDA">
      <w:pPr>
        <w:pStyle w:val="ListParagraph"/>
        <w:numPr>
          <w:ilvl w:val="0"/>
          <w:numId w:val="1"/>
        </w:numPr>
        <w:rPr>
          <w:rFonts w:cs="Arial"/>
        </w:rPr>
      </w:pPr>
      <w:r>
        <w:rPr>
          <w:rFonts w:cs="Arial"/>
        </w:rPr>
        <w:t>W</w:t>
      </w:r>
      <w:r w:rsidRPr="00B86502">
        <w:rPr>
          <w:rFonts w:cs="Arial"/>
        </w:rPr>
        <w:t xml:space="preserve">ork as part of a team in the Economic Development </w:t>
      </w:r>
      <w:r>
        <w:rPr>
          <w:rFonts w:cs="Arial"/>
        </w:rPr>
        <w:t>to d</w:t>
      </w:r>
      <w:r w:rsidRPr="00B86502">
        <w:rPr>
          <w:rFonts w:cs="Arial"/>
        </w:rPr>
        <w:t>eliver projects and policies that contribute to ensuring London’s economy delivers for all Londoners, particularly low wage Londoners.  </w:t>
      </w:r>
    </w:p>
    <w:p w14:paraId="5F1E8B1B" w14:textId="247CF18A" w:rsidR="00107FAA" w:rsidRDefault="009E4BDA" w:rsidP="009E4BDA">
      <w:pPr>
        <w:pStyle w:val="ListParagraph"/>
        <w:numPr>
          <w:ilvl w:val="0"/>
          <w:numId w:val="1"/>
        </w:numPr>
        <w:rPr>
          <w:rFonts w:cs="Arial"/>
        </w:rPr>
      </w:pPr>
      <w:r>
        <w:rPr>
          <w:rFonts w:cs="Arial"/>
        </w:rPr>
        <w:t>W</w:t>
      </w:r>
      <w:r w:rsidRPr="00B86502">
        <w:rPr>
          <w:rFonts w:cs="Arial"/>
        </w:rPr>
        <w:t xml:space="preserve">ork with a broad variety of external stakeholders, such as the business community, Trade Unions and the </w:t>
      </w:r>
      <w:r>
        <w:rPr>
          <w:rFonts w:cs="Arial"/>
        </w:rPr>
        <w:t xml:space="preserve">public and </w:t>
      </w:r>
      <w:r w:rsidRPr="00B86502">
        <w:rPr>
          <w:rFonts w:cs="Arial"/>
        </w:rPr>
        <w:t xml:space="preserve">Third Sector </w:t>
      </w:r>
      <w:r w:rsidRPr="009E4BDA">
        <w:rPr>
          <w:rFonts w:cs="Arial"/>
        </w:rPr>
        <w:t xml:space="preserve">   </w:t>
      </w:r>
    </w:p>
    <w:p w14:paraId="684AF5E0" w14:textId="1EC77BCD" w:rsidR="009E4BDA" w:rsidRDefault="009E4BDA" w:rsidP="009E4BDA">
      <w:pPr>
        <w:pStyle w:val="ListParagraph"/>
        <w:rPr>
          <w:rFonts w:cs="Arial"/>
        </w:rPr>
      </w:pPr>
    </w:p>
    <w:p w14:paraId="65E530C0" w14:textId="77777777" w:rsidR="009E4BDA" w:rsidRPr="009E4BDA" w:rsidRDefault="009E4BDA" w:rsidP="009E4BDA">
      <w:pPr>
        <w:pStyle w:val="ListParagraph"/>
        <w:rPr>
          <w:rFonts w:cs="Arial"/>
        </w:rPr>
      </w:pPr>
    </w:p>
    <w:p w14:paraId="06C97509" w14:textId="77777777" w:rsidR="004D53E7" w:rsidRPr="00DF169E" w:rsidRDefault="004D53E7" w:rsidP="004D53E7">
      <w:pPr>
        <w:pStyle w:val="NormalWeb"/>
        <w:shd w:val="clear" w:color="auto" w:fill="FFFFFF"/>
        <w:spacing w:before="0" w:beforeAutospacing="0" w:after="240" w:afterAutospacing="0"/>
        <w:rPr>
          <w:rFonts w:ascii="Foundry Form Sans" w:hAnsi="Foundry Form Sans" w:cs="Arial"/>
          <w:b/>
        </w:rPr>
      </w:pPr>
      <w:r>
        <w:rPr>
          <w:rFonts w:ascii="Foundry Form Sans" w:hAnsi="Foundry Form Sans" w:cs="Arial"/>
          <w:b/>
        </w:rPr>
        <w:t xml:space="preserve">Skills and </w:t>
      </w:r>
      <w:r w:rsidRPr="00DF169E">
        <w:rPr>
          <w:rFonts w:ascii="Foundry Form Sans" w:hAnsi="Foundry Form Sans" w:cs="Arial"/>
          <w:b/>
        </w:rPr>
        <w:t>Employment</w:t>
      </w:r>
    </w:p>
    <w:p w14:paraId="367DB316" w14:textId="77777777" w:rsidR="00761487" w:rsidRPr="002220C0" w:rsidRDefault="00761487" w:rsidP="00761487">
      <w:pPr>
        <w:rPr>
          <w:rFonts w:cs="Arial"/>
        </w:rPr>
      </w:pPr>
      <w:r w:rsidRPr="002220C0">
        <w:rPr>
          <w:rFonts w:cs="Arial"/>
        </w:rPr>
        <w:t xml:space="preserve">In 2018 </w:t>
      </w:r>
      <w:r>
        <w:rPr>
          <w:rFonts w:cs="Arial"/>
        </w:rPr>
        <w:t xml:space="preserve">City Hall published </w:t>
      </w:r>
      <w:r w:rsidRPr="002220C0">
        <w:rPr>
          <w:rFonts w:cs="Arial"/>
        </w:rPr>
        <w:t xml:space="preserve">the first ever Skills and Adult Education Strategy for London called </w:t>
      </w:r>
      <w:hyperlink r:id="rId5" w:history="1">
        <w:r w:rsidRPr="002220C0">
          <w:rPr>
            <w:rStyle w:val="Hyperlink"/>
            <w:rFonts w:cs="Arial"/>
          </w:rPr>
          <w:t>Skills for Londoners</w:t>
        </w:r>
      </w:hyperlink>
      <w:r>
        <w:rPr>
          <w:rFonts w:cs="Arial"/>
        </w:rPr>
        <w:t xml:space="preserve">. </w:t>
      </w:r>
      <w:r w:rsidRPr="002220C0">
        <w:rPr>
          <w:rFonts w:cs="Arial"/>
        </w:rPr>
        <w:t xml:space="preserve">Skills for Londoners is the first post-16 skills and adult education strategy produced by a London Mayor. It sets out the contextual skills challenges London faces, along with the priorities and actions required to make the London skills system the envy of the world and achieve the Mayor's vision for: </w:t>
      </w:r>
    </w:p>
    <w:p w14:paraId="0F4C257E" w14:textId="77777777" w:rsidR="00761487" w:rsidRPr="002220C0" w:rsidRDefault="00761487" w:rsidP="00761487">
      <w:pPr>
        <w:rPr>
          <w:rFonts w:cs="Arial"/>
        </w:rPr>
      </w:pPr>
    </w:p>
    <w:p w14:paraId="774705B9" w14:textId="77777777" w:rsidR="00761487" w:rsidRPr="002220C0" w:rsidRDefault="00761487" w:rsidP="00761487">
      <w:pPr>
        <w:ind w:left="720"/>
        <w:rPr>
          <w:rFonts w:cs="Arial"/>
          <w:b/>
        </w:rPr>
      </w:pPr>
      <w:r w:rsidRPr="002220C0">
        <w:rPr>
          <w:rFonts w:cs="Arial"/>
          <w:b/>
        </w:rPr>
        <w:t>'A City for all Londoners - making sure Londoners, employers and businesses get the skills they need to succeed in a fair, inclusive society and thriving economy.'</w:t>
      </w:r>
    </w:p>
    <w:p w14:paraId="7AB377D3" w14:textId="77777777" w:rsidR="00761487" w:rsidRDefault="00761487" w:rsidP="00761487">
      <w:pPr>
        <w:rPr>
          <w:rFonts w:cs="Arial"/>
        </w:rPr>
      </w:pPr>
    </w:p>
    <w:p w14:paraId="5208CFF7" w14:textId="77777777" w:rsidR="00761487" w:rsidRDefault="00761487" w:rsidP="00761487">
      <w:pPr>
        <w:rPr>
          <w:rFonts w:cs="Arial"/>
        </w:rPr>
      </w:pPr>
      <w:r w:rsidRPr="00DF169E">
        <w:rPr>
          <w:rFonts w:cs="Arial"/>
        </w:rPr>
        <w:t xml:space="preserve">The primary objective of the Greater London Authority’s Skills and Employment Unit is to fulfil the Mayor’s role to promote and deliver skills and employment policy and deliver his manifesto commitments on these policy areas.  </w:t>
      </w:r>
    </w:p>
    <w:p w14:paraId="371F0961" w14:textId="77777777" w:rsidR="00761487" w:rsidRDefault="00761487" w:rsidP="00761487">
      <w:pPr>
        <w:rPr>
          <w:rFonts w:cs="Arial"/>
        </w:rPr>
      </w:pPr>
    </w:p>
    <w:p w14:paraId="3CB78F20" w14:textId="77777777" w:rsidR="00761487" w:rsidRPr="00DF169E" w:rsidRDefault="00761487" w:rsidP="00761487">
      <w:pPr>
        <w:rPr>
          <w:rFonts w:cs="Arial"/>
        </w:rPr>
      </w:pPr>
      <w:r>
        <w:rPr>
          <w:rFonts w:cs="Arial"/>
        </w:rPr>
        <w:t>A key priority for the U</w:t>
      </w:r>
      <w:r w:rsidRPr="00DF169E">
        <w:rPr>
          <w:rFonts w:cs="Arial"/>
        </w:rPr>
        <w:t xml:space="preserve">nit is </w:t>
      </w:r>
      <w:r>
        <w:rPr>
          <w:rFonts w:cs="Arial"/>
        </w:rPr>
        <w:t xml:space="preserve">managing </w:t>
      </w:r>
      <w:r w:rsidRPr="00DF169E">
        <w:rPr>
          <w:rFonts w:cs="Arial"/>
        </w:rPr>
        <w:t>and deliver</w:t>
      </w:r>
      <w:r>
        <w:rPr>
          <w:rFonts w:cs="Arial"/>
        </w:rPr>
        <w:t>ing</w:t>
      </w:r>
      <w:r w:rsidRPr="00DF169E">
        <w:rPr>
          <w:rFonts w:cs="Arial"/>
        </w:rPr>
        <w:t xml:space="preserve"> the </w:t>
      </w:r>
      <w:r>
        <w:rPr>
          <w:rFonts w:cs="Arial"/>
        </w:rPr>
        <w:t xml:space="preserve">£300m+ </w:t>
      </w:r>
      <w:r w:rsidRPr="00DF169E">
        <w:rPr>
          <w:rFonts w:cs="Arial"/>
        </w:rPr>
        <w:t xml:space="preserve">Adult Education Budget (AEB) in London. The </w:t>
      </w:r>
      <w:r>
        <w:rPr>
          <w:rFonts w:cs="Arial"/>
        </w:rPr>
        <w:t>AEB</w:t>
      </w:r>
      <w:r w:rsidRPr="00DF169E">
        <w:rPr>
          <w:rFonts w:cs="Arial"/>
        </w:rPr>
        <w:t xml:space="preserve"> provides funding for education providers to deliver courses and qualifications to London residents who are 19 years and above. The team also provides funding for programmes such as the Digital Talent programme which provides free digital training programmes for young Londoners. Furthermore, the Mayor’s Construction Academy Programme aims to establish a construction academy scheme with the housebuilding industry, to close the gap between our ambitious housing development targets and the need for more skilled construction workers in London. </w:t>
      </w:r>
    </w:p>
    <w:p w14:paraId="68FAA400" w14:textId="77777777" w:rsidR="00761487" w:rsidRDefault="00761487" w:rsidP="00761487"/>
    <w:p w14:paraId="72728AFC" w14:textId="68FF28A7" w:rsidR="00761487" w:rsidRDefault="00761487" w:rsidP="00761487">
      <w:pPr>
        <w:rPr>
          <w:rFonts w:cs="Arial"/>
        </w:rPr>
      </w:pPr>
      <w:r w:rsidRPr="00107FAA">
        <w:rPr>
          <w:rFonts w:cs="Arial"/>
        </w:rPr>
        <w:t>The Senior Project Officer</w:t>
      </w:r>
      <w:r>
        <w:rPr>
          <w:rFonts w:cs="Arial"/>
        </w:rPr>
        <w:t>(s)</w:t>
      </w:r>
      <w:r w:rsidRPr="00107FAA">
        <w:rPr>
          <w:rFonts w:cs="Arial"/>
        </w:rPr>
        <w:t xml:space="preserve"> will</w:t>
      </w:r>
      <w:r>
        <w:rPr>
          <w:rFonts w:cs="Arial"/>
        </w:rPr>
        <w:t>:</w:t>
      </w:r>
    </w:p>
    <w:p w14:paraId="2F4AD079" w14:textId="77777777" w:rsidR="00761487" w:rsidRDefault="00761487" w:rsidP="00761487">
      <w:pPr>
        <w:rPr>
          <w:rFonts w:cs="Arial"/>
        </w:rPr>
      </w:pPr>
    </w:p>
    <w:p w14:paraId="53BA5CE4" w14:textId="5137A196" w:rsidR="00410D8F" w:rsidRDefault="00761487" w:rsidP="00767FAC">
      <w:pPr>
        <w:pStyle w:val="ListParagraph"/>
        <w:numPr>
          <w:ilvl w:val="0"/>
          <w:numId w:val="1"/>
        </w:numPr>
        <w:shd w:val="clear" w:color="auto" w:fill="FFFFFF"/>
        <w:spacing w:after="240"/>
      </w:pPr>
      <w:r w:rsidRPr="0017525D">
        <w:rPr>
          <w:rFonts w:cs="Arial"/>
        </w:rPr>
        <w:t>Manage employer engagement projects designed to increase London’ s participation in apprenticeships addressing the current underspend of apprenticeship levy funds.</w:t>
      </w:r>
      <w:bookmarkStart w:id="0" w:name="_GoBack"/>
      <w:bookmarkEnd w:id="0"/>
    </w:p>
    <w:sectPr w:rsidR="00410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ry Form Sans">
    <w:panose1 w:val="02000503050000020004"/>
    <w:charset w:val="00"/>
    <w:family w:val="auto"/>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56CB"/>
    <w:multiLevelType w:val="hybridMultilevel"/>
    <w:tmpl w:val="729C254A"/>
    <w:lvl w:ilvl="0" w:tplc="B2BC44D8">
      <w:numFmt w:val="bullet"/>
      <w:lvlText w:val="-"/>
      <w:lvlJc w:val="left"/>
      <w:pPr>
        <w:ind w:left="720" w:hanging="360"/>
      </w:pPr>
      <w:rPr>
        <w:rFonts w:ascii="Foundry Form Sans" w:eastAsia="Times New Roman" w:hAnsi="Foundry Form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4F"/>
    <w:rsid w:val="00046F41"/>
    <w:rsid w:val="00107FAA"/>
    <w:rsid w:val="001475A9"/>
    <w:rsid w:val="0017525D"/>
    <w:rsid w:val="004D53E7"/>
    <w:rsid w:val="00761487"/>
    <w:rsid w:val="007C3D49"/>
    <w:rsid w:val="008C494F"/>
    <w:rsid w:val="0093301D"/>
    <w:rsid w:val="009E4BDA"/>
    <w:rsid w:val="00B86502"/>
    <w:rsid w:val="00BC26EB"/>
    <w:rsid w:val="00E716A5"/>
    <w:rsid w:val="00F5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A99"/>
  <w15:chartTrackingRefBased/>
  <w15:docId w15:val="{66664F34-BA0F-4EEE-8BAA-64EBC714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4F"/>
    <w:pPr>
      <w:spacing w:after="0" w:line="240" w:lineRule="auto"/>
    </w:pPr>
    <w:rPr>
      <w:rFonts w:ascii="Foundry Form Sans" w:eastAsia="Times New Roman" w:hAnsi="Foundry Form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94F"/>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107FAA"/>
    <w:rPr>
      <w:sz w:val="16"/>
      <w:szCs w:val="16"/>
    </w:rPr>
  </w:style>
  <w:style w:type="paragraph" w:styleId="CommentText">
    <w:name w:val="annotation text"/>
    <w:basedOn w:val="Normal"/>
    <w:link w:val="CommentTextChar"/>
    <w:uiPriority w:val="99"/>
    <w:semiHidden/>
    <w:unhideWhenUsed/>
    <w:rsid w:val="00107FAA"/>
    <w:rPr>
      <w:sz w:val="20"/>
      <w:szCs w:val="20"/>
    </w:rPr>
  </w:style>
  <w:style w:type="character" w:customStyle="1" w:styleId="CommentTextChar">
    <w:name w:val="Comment Text Char"/>
    <w:basedOn w:val="DefaultParagraphFont"/>
    <w:link w:val="CommentText"/>
    <w:uiPriority w:val="99"/>
    <w:semiHidden/>
    <w:rsid w:val="00107FAA"/>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107FAA"/>
    <w:rPr>
      <w:b/>
      <w:bCs/>
    </w:rPr>
  </w:style>
  <w:style w:type="character" w:customStyle="1" w:styleId="CommentSubjectChar">
    <w:name w:val="Comment Subject Char"/>
    <w:basedOn w:val="CommentTextChar"/>
    <w:link w:val="CommentSubject"/>
    <w:uiPriority w:val="99"/>
    <w:semiHidden/>
    <w:rsid w:val="00107FAA"/>
    <w:rPr>
      <w:rFonts w:ascii="Foundry Form Sans" w:eastAsia="Times New Roman" w:hAnsi="Foundry Form Sans" w:cs="Times New Roman"/>
      <w:b/>
      <w:bCs/>
      <w:sz w:val="20"/>
      <w:szCs w:val="20"/>
    </w:rPr>
  </w:style>
  <w:style w:type="paragraph" w:styleId="BalloonText">
    <w:name w:val="Balloon Text"/>
    <w:basedOn w:val="Normal"/>
    <w:link w:val="BalloonTextChar"/>
    <w:uiPriority w:val="99"/>
    <w:semiHidden/>
    <w:unhideWhenUsed/>
    <w:rsid w:val="00107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AA"/>
    <w:rPr>
      <w:rFonts w:ascii="Segoe UI" w:eastAsia="Times New Roman" w:hAnsi="Segoe UI" w:cs="Segoe UI"/>
      <w:sz w:val="18"/>
      <w:szCs w:val="18"/>
    </w:rPr>
  </w:style>
  <w:style w:type="paragraph" w:styleId="ListParagraph">
    <w:name w:val="List Paragraph"/>
    <w:basedOn w:val="Normal"/>
    <w:uiPriority w:val="34"/>
    <w:qFormat/>
    <w:rsid w:val="00B86502"/>
    <w:pPr>
      <w:ind w:left="720"/>
      <w:contextualSpacing/>
    </w:pPr>
  </w:style>
  <w:style w:type="character" w:styleId="Hyperlink">
    <w:name w:val="Hyperlink"/>
    <w:basedOn w:val="DefaultParagraphFont"/>
    <w:uiPriority w:val="99"/>
    <w:unhideWhenUsed/>
    <w:rsid w:val="004D5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1104">
      <w:bodyDiv w:val="1"/>
      <w:marLeft w:val="0"/>
      <w:marRight w:val="0"/>
      <w:marTop w:val="0"/>
      <w:marBottom w:val="0"/>
      <w:divBdr>
        <w:top w:val="none" w:sz="0" w:space="0" w:color="auto"/>
        <w:left w:val="none" w:sz="0" w:space="0" w:color="auto"/>
        <w:bottom w:val="none" w:sz="0" w:space="0" w:color="auto"/>
        <w:right w:val="none" w:sz="0" w:space="0" w:color="auto"/>
      </w:divBdr>
      <w:divsChild>
        <w:div w:id="149563965">
          <w:marLeft w:val="0"/>
          <w:marRight w:val="0"/>
          <w:marTop w:val="0"/>
          <w:marBottom w:val="0"/>
          <w:divBdr>
            <w:top w:val="none" w:sz="0" w:space="0" w:color="auto"/>
            <w:left w:val="none" w:sz="0" w:space="0" w:color="auto"/>
            <w:bottom w:val="none" w:sz="0" w:space="0" w:color="auto"/>
            <w:right w:val="none" w:sz="0" w:space="0" w:color="auto"/>
          </w:divBdr>
          <w:divsChild>
            <w:div w:id="1836022019">
              <w:marLeft w:val="0"/>
              <w:marRight w:val="0"/>
              <w:marTop w:val="0"/>
              <w:marBottom w:val="0"/>
              <w:divBdr>
                <w:top w:val="none" w:sz="0" w:space="0" w:color="auto"/>
                <w:left w:val="none" w:sz="0" w:space="0" w:color="auto"/>
                <w:bottom w:val="none" w:sz="0" w:space="0" w:color="auto"/>
                <w:right w:val="none" w:sz="0" w:space="0" w:color="auto"/>
              </w:divBdr>
              <w:divsChild>
                <w:div w:id="1632783728">
                  <w:marLeft w:val="0"/>
                  <w:marRight w:val="0"/>
                  <w:marTop w:val="0"/>
                  <w:marBottom w:val="0"/>
                  <w:divBdr>
                    <w:top w:val="none" w:sz="0" w:space="0" w:color="auto"/>
                    <w:left w:val="none" w:sz="0" w:space="0" w:color="auto"/>
                    <w:bottom w:val="none" w:sz="0" w:space="0" w:color="auto"/>
                    <w:right w:val="none" w:sz="0" w:space="0" w:color="auto"/>
                  </w:divBdr>
                  <w:divsChild>
                    <w:div w:id="1794320840">
                      <w:marLeft w:val="0"/>
                      <w:marRight w:val="0"/>
                      <w:marTop w:val="0"/>
                      <w:marBottom w:val="0"/>
                      <w:divBdr>
                        <w:top w:val="none" w:sz="0" w:space="0" w:color="auto"/>
                        <w:left w:val="none" w:sz="0" w:space="0" w:color="auto"/>
                        <w:bottom w:val="none" w:sz="0" w:space="0" w:color="auto"/>
                        <w:right w:val="none" w:sz="0" w:space="0" w:color="auto"/>
                      </w:divBdr>
                      <w:divsChild>
                        <w:div w:id="753014798">
                          <w:marLeft w:val="0"/>
                          <w:marRight w:val="0"/>
                          <w:marTop w:val="0"/>
                          <w:marBottom w:val="0"/>
                          <w:divBdr>
                            <w:top w:val="none" w:sz="0" w:space="0" w:color="auto"/>
                            <w:left w:val="none" w:sz="0" w:space="0" w:color="auto"/>
                            <w:bottom w:val="none" w:sz="0" w:space="0" w:color="auto"/>
                            <w:right w:val="none" w:sz="0" w:space="0" w:color="auto"/>
                          </w:divBdr>
                          <w:divsChild>
                            <w:div w:id="353046013">
                              <w:marLeft w:val="0"/>
                              <w:marRight w:val="0"/>
                              <w:marTop w:val="0"/>
                              <w:marBottom w:val="0"/>
                              <w:divBdr>
                                <w:top w:val="none" w:sz="0" w:space="0" w:color="auto"/>
                                <w:left w:val="none" w:sz="0" w:space="0" w:color="auto"/>
                                <w:bottom w:val="none" w:sz="0" w:space="0" w:color="auto"/>
                                <w:right w:val="none" w:sz="0" w:space="0" w:color="auto"/>
                              </w:divBdr>
                              <w:divsChild>
                                <w:div w:id="1870559214">
                                  <w:marLeft w:val="0"/>
                                  <w:marRight w:val="0"/>
                                  <w:marTop w:val="0"/>
                                  <w:marBottom w:val="0"/>
                                  <w:divBdr>
                                    <w:top w:val="none" w:sz="0" w:space="0" w:color="auto"/>
                                    <w:left w:val="none" w:sz="0" w:space="0" w:color="auto"/>
                                    <w:bottom w:val="none" w:sz="0" w:space="0" w:color="auto"/>
                                    <w:right w:val="none" w:sz="0" w:space="0" w:color="auto"/>
                                  </w:divBdr>
                                  <w:divsChild>
                                    <w:div w:id="2006937787">
                                      <w:marLeft w:val="15"/>
                                      <w:marRight w:val="0"/>
                                      <w:marTop w:val="0"/>
                                      <w:marBottom w:val="0"/>
                                      <w:divBdr>
                                        <w:top w:val="single" w:sz="6" w:space="0" w:color="E6E7E8"/>
                                        <w:left w:val="single" w:sz="6" w:space="0" w:color="E6E7E8"/>
                                        <w:bottom w:val="single" w:sz="6" w:space="0" w:color="E6E7E8"/>
                                        <w:right w:val="single" w:sz="6" w:space="0" w:color="E6E7E8"/>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ndon.gov.uk/sites/default/files/sfl_strategy_final_june_2018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Baxter</dc:creator>
  <cp:keywords/>
  <dc:description/>
  <cp:lastModifiedBy>Andrew Baxter</cp:lastModifiedBy>
  <cp:revision>3</cp:revision>
  <dcterms:created xsi:type="dcterms:W3CDTF">2019-06-07T11:23:00Z</dcterms:created>
  <dcterms:modified xsi:type="dcterms:W3CDTF">2019-06-10T09:15:00Z</dcterms:modified>
</cp:coreProperties>
</file>