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8B" w:rsidRDefault="00F7078B" w:rsidP="00F7078B">
      <w:pPr>
        <w:rPr>
          <w:rFonts w:ascii="Foundry Form Sans" w:hAnsi="Foundry Form Sans"/>
          <w:b/>
          <w:szCs w:val="24"/>
          <w:lang w:val="en-US"/>
        </w:rPr>
      </w:pPr>
    </w:p>
    <w:p w:rsidR="00F7078B" w:rsidRPr="005E0350" w:rsidRDefault="00F7078B" w:rsidP="00F7078B">
      <w:pPr>
        <w:rPr>
          <w:rFonts w:ascii="Foundry Form Sans" w:hAnsi="Foundry Form Sans"/>
          <w:b/>
          <w:szCs w:val="24"/>
        </w:rPr>
      </w:pPr>
      <w:r w:rsidRPr="005E0350">
        <w:rPr>
          <w:rFonts w:ascii="Foundry Form Sans" w:hAnsi="Foundry Form Sans"/>
          <w:b/>
          <w:szCs w:val="24"/>
        </w:rPr>
        <w:t>Job title:</w:t>
      </w:r>
      <w:r w:rsidRPr="005E0350">
        <w:rPr>
          <w:rFonts w:ascii="Foundry Form Sans" w:hAnsi="Foundry Form Sans"/>
          <w:b/>
          <w:szCs w:val="24"/>
        </w:rPr>
        <w:tab/>
        <w:t xml:space="preserve">      Senior Programme Co-ordinator</w:t>
      </w:r>
      <w:r w:rsidR="00A07F50">
        <w:rPr>
          <w:rFonts w:ascii="Foundry Form Sans" w:hAnsi="Foundry Form Sans"/>
          <w:b/>
          <w:szCs w:val="24"/>
        </w:rPr>
        <w:t xml:space="preserve"> </w:t>
      </w:r>
    </w:p>
    <w:p w:rsidR="00F7078B" w:rsidRPr="005E0350" w:rsidRDefault="00F7078B" w:rsidP="00F7078B">
      <w:pPr>
        <w:rPr>
          <w:rFonts w:ascii="Foundry Form Sans" w:hAnsi="Foundry Form Sans"/>
          <w:b/>
          <w:szCs w:val="24"/>
        </w:rPr>
      </w:pPr>
    </w:p>
    <w:p w:rsidR="00F7078B" w:rsidRPr="005E0350" w:rsidRDefault="00F7078B" w:rsidP="00F7078B">
      <w:pPr>
        <w:rPr>
          <w:rFonts w:ascii="Foundry Form Sans" w:hAnsi="Foundry Form Sans"/>
          <w:b/>
          <w:szCs w:val="24"/>
        </w:rPr>
      </w:pPr>
      <w:r w:rsidRPr="005E0350">
        <w:rPr>
          <w:rFonts w:ascii="Foundry Form Sans" w:hAnsi="Foundry Form Sans"/>
          <w:b/>
          <w:szCs w:val="24"/>
        </w:rPr>
        <w:t>Grade:</w:t>
      </w:r>
      <w:r w:rsidRPr="005E0350">
        <w:rPr>
          <w:rFonts w:ascii="Foundry Form Sans" w:hAnsi="Foundry Form Sans"/>
          <w:b/>
          <w:szCs w:val="24"/>
        </w:rPr>
        <w:tab/>
      </w:r>
      <w:r w:rsidRPr="005E0350">
        <w:rPr>
          <w:rFonts w:ascii="Foundry Form Sans" w:hAnsi="Foundry Form Sans"/>
          <w:b/>
          <w:szCs w:val="24"/>
        </w:rPr>
        <w:tab/>
        <w:t xml:space="preserve">      11</w:t>
      </w:r>
      <w:r w:rsidRPr="005E0350">
        <w:rPr>
          <w:rFonts w:ascii="Foundry Form Sans" w:hAnsi="Foundry Form Sans"/>
          <w:b/>
          <w:szCs w:val="24"/>
        </w:rPr>
        <w:tab/>
      </w:r>
      <w:r w:rsidRPr="005E0350">
        <w:rPr>
          <w:rFonts w:ascii="Foundry Form Sans" w:hAnsi="Foundry Form Sans"/>
          <w:b/>
          <w:szCs w:val="24"/>
        </w:rPr>
        <w:tab/>
      </w:r>
      <w:r w:rsidRPr="005E0350">
        <w:rPr>
          <w:rFonts w:ascii="Foundry Form Sans" w:hAnsi="Foundry Form Sans"/>
          <w:b/>
          <w:szCs w:val="24"/>
        </w:rPr>
        <w:tab/>
        <w:t xml:space="preserve"> </w:t>
      </w:r>
    </w:p>
    <w:p w:rsidR="00F7078B" w:rsidRPr="005E0350" w:rsidRDefault="00F7078B" w:rsidP="00F7078B">
      <w:pPr>
        <w:rPr>
          <w:rFonts w:ascii="Foundry Form Sans" w:hAnsi="Foundry Form Sans"/>
          <w:b/>
          <w:szCs w:val="24"/>
        </w:rPr>
      </w:pPr>
    </w:p>
    <w:p w:rsidR="00F7078B" w:rsidRPr="005E0350" w:rsidRDefault="00F7078B" w:rsidP="00F7078B">
      <w:pPr>
        <w:ind w:right="-1186"/>
        <w:rPr>
          <w:rFonts w:ascii="Foundry Form Sans" w:hAnsi="Foundry Form Sans"/>
          <w:b/>
          <w:szCs w:val="24"/>
        </w:rPr>
      </w:pPr>
      <w:r w:rsidRPr="005E0350">
        <w:rPr>
          <w:rFonts w:ascii="Foundry Form Sans" w:hAnsi="Foundry Form Sans"/>
          <w:b/>
          <w:szCs w:val="24"/>
        </w:rPr>
        <w:t>Directorate:</w:t>
      </w:r>
      <w:r w:rsidRPr="005E0350">
        <w:rPr>
          <w:rFonts w:ascii="Foundry Form Sans" w:hAnsi="Foundry Form Sans"/>
          <w:b/>
          <w:szCs w:val="24"/>
        </w:rPr>
        <w:tab/>
        <w:t xml:space="preserve">      Housing and Land</w:t>
      </w:r>
    </w:p>
    <w:p w:rsidR="00F7078B" w:rsidRPr="005E0350" w:rsidRDefault="00F7078B" w:rsidP="00F7078B">
      <w:pPr>
        <w:ind w:right="-1186"/>
        <w:rPr>
          <w:rFonts w:ascii="Foundry Form Sans" w:hAnsi="Foundry Form Sans"/>
          <w:b/>
          <w:szCs w:val="24"/>
        </w:rPr>
      </w:pPr>
    </w:p>
    <w:p w:rsidR="00F7078B" w:rsidRPr="005E0350" w:rsidRDefault="00F7078B" w:rsidP="00F7078B">
      <w:pPr>
        <w:ind w:right="-1186"/>
        <w:rPr>
          <w:rFonts w:ascii="Foundry Form Sans" w:hAnsi="Foundry Form Sans"/>
          <w:b/>
          <w:szCs w:val="24"/>
        </w:rPr>
      </w:pPr>
      <w:r w:rsidRPr="005E0350">
        <w:rPr>
          <w:rFonts w:ascii="Foundry Form Sans" w:hAnsi="Foundry Form Sans"/>
          <w:b/>
          <w:szCs w:val="24"/>
        </w:rPr>
        <w:t>Unit:</w:t>
      </w:r>
      <w:r w:rsidRPr="005E0350">
        <w:rPr>
          <w:rFonts w:ascii="Foundry Form Sans" w:hAnsi="Foundry Form Sans"/>
          <w:b/>
          <w:szCs w:val="24"/>
        </w:rPr>
        <w:tab/>
      </w:r>
      <w:r w:rsidRPr="005E0350">
        <w:rPr>
          <w:rFonts w:ascii="Foundry Form Sans" w:hAnsi="Foundry Form Sans"/>
          <w:b/>
          <w:szCs w:val="24"/>
        </w:rPr>
        <w:tab/>
        <w:t xml:space="preserve">      </w:t>
      </w:r>
      <w:r>
        <w:rPr>
          <w:rFonts w:ascii="Foundry Form Sans" w:hAnsi="Foundry Form Sans"/>
          <w:b/>
          <w:szCs w:val="24"/>
        </w:rPr>
        <w:t>Housing</w:t>
      </w:r>
    </w:p>
    <w:p w:rsidR="00F7078B" w:rsidRPr="005E0350" w:rsidRDefault="00F7078B" w:rsidP="00F7078B">
      <w:pPr>
        <w:ind w:right="-1186"/>
        <w:rPr>
          <w:rFonts w:ascii="Foundry Form Sans" w:hAnsi="Foundry Form Sans"/>
          <w:b/>
          <w:szCs w:val="24"/>
        </w:rPr>
      </w:pPr>
    </w:p>
    <w:p w:rsidR="00F7078B" w:rsidRPr="005E0350" w:rsidRDefault="00F7078B" w:rsidP="00F7078B">
      <w:pPr>
        <w:keepNext/>
        <w:outlineLvl w:val="2"/>
        <w:rPr>
          <w:rFonts w:ascii="Foundry Form Sans" w:hAnsi="Foundry Form Sans"/>
          <w:b/>
          <w:sz w:val="28"/>
          <w:szCs w:val="28"/>
        </w:rPr>
      </w:pPr>
      <w:r w:rsidRPr="005E0350">
        <w:rPr>
          <w:rFonts w:ascii="Foundry Form Sans" w:hAnsi="Foundry Form Sans"/>
          <w:b/>
          <w:sz w:val="28"/>
          <w:szCs w:val="28"/>
        </w:rPr>
        <w:t>Job purpose</w:t>
      </w:r>
    </w:p>
    <w:p w:rsidR="00F7078B" w:rsidRPr="005E0350" w:rsidRDefault="00F7078B" w:rsidP="00F7078B">
      <w:pPr>
        <w:spacing w:before="60" w:after="60"/>
        <w:jc w:val="both"/>
        <w:rPr>
          <w:rFonts w:ascii="Foundry Form Sans" w:hAnsi="Foundry Form Sans"/>
          <w:szCs w:val="24"/>
        </w:rPr>
      </w:pPr>
    </w:p>
    <w:p w:rsidR="00F7078B" w:rsidRPr="005E0350" w:rsidRDefault="00F7078B" w:rsidP="00F7078B">
      <w:pPr>
        <w:tabs>
          <w:tab w:val="center" w:pos="4320"/>
          <w:tab w:val="right" w:pos="8640"/>
        </w:tabs>
        <w:rPr>
          <w:rFonts w:ascii="Foundry Form Sans" w:hAnsi="Foundry Form Sans"/>
        </w:rPr>
      </w:pPr>
      <w:r w:rsidRPr="005E0350">
        <w:rPr>
          <w:rFonts w:ascii="Foundry Form Sans" w:hAnsi="Foundry Form Sans"/>
        </w:rPr>
        <w:t xml:space="preserve">Lead on </w:t>
      </w:r>
      <w:r w:rsidR="00A07F50">
        <w:rPr>
          <w:rFonts w:ascii="Foundry Form Sans" w:hAnsi="Foundry Form Sans"/>
        </w:rPr>
        <w:t xml:space="preserve">ensuring data structures and collection mechanisms support the effective programme management </w:t>
      </w:r>
      <w:r w:rsidR="000371FB">
        <w:rPr>
          <w:rFonts w:ascii="Foundry Form Sans" w:hAnsi="Foundry Form Sans"/>
        </w:rPr>
        <w:t xml:space="preserve">of </w:t>
      </w:r>
      <w:r w:rsidR="000371FB" w:rsidRPr="005E0350">
        <w:rPr>
          <w:rFonts w:ascii="Foundry Form Sans" w:hAnsi="Foundry Form Sans"/>
        </w:rPr>
        <w:t>the</w:t>
      </w:r>
      <w:bookmarkStart w:id="0" w:name="_GoBack"/>
      <w:bookmarkEnd w:id="0"/>
      <w:r w:rsidRPr="005E0350">
        <w:rPr>
          <w:rFonts w:ascii="Foundry Form Sans" w:hAnsi="Foundry Form Sans"/>
        </w:rPr>
        <w:t xml:space="preserve"> Mayor’s Housing and Land </w:t>
      </w:r>
      <w:r w:rsidR="00A07F50">
        <w:rPr>
          <w:rFonts w:ascii="Foundry Form Sans" w:hAnsi="Foundry Form Sans"/>
        </w:rPr>
        <w:t>programmes and projects.</w:t>
      </w:r>
      <w:r w:rsidRPr="005E0350">
        <w:rPr>
          <w:rFonts w:ascii="Foundry Form Sans" w:hAnsi="Foundry Form Sans"/>
        </w:rPr>
        <w:t xml:space="preserve">.  Produce clear, accurate and timely senior level reports, options appraisals and recommendations to the senior management arising from negotiations with senior staff internally and externally to implement the Mayor’s housing and land priorities.  </w:t>
      </w:r>
    </w:p>
    <w:p w:rsidR="00F7078B" w:rsidRPr="005E0350" w:rsidRDefault="00F7078B" w:rsidP="00F7078B">
      <w:pPr>
        <w:tabs>
          <w:tab w:val="left" w:pos="0"/>
          <w:tab w:val="right" w:pos="5379"/>
        </w:tabs>
        <w:spacing w:after="120"/>
        <w:rPr>
          <w:rFonts w:ascii="Foundry Form Sans" w:hAnsi="Foundry Form Sans"/>
          <w:b/>
          <w:szCs w:val="24"/>
        </w:rPr>
      </w:pPr>
    </w:p>
    <w:p w:rsidR="00F7078B" w:rsidRPr="005E0350" w:rsidRDefault="00F7078B" w:rsidP="00F7078B">
      <w:pPr>
        <w:keepNext/>
        <w:outlineLvl w:val="2"/>
        <w:rPr>
          <w:rFonts w:ascii="Foundry Form Sans" w:hAnsi="Foundry Form Sans"/>
          <w:b/>
          <w:sz w:val="28"/>
          <w:szCs w:val="28"/>
        </w:rPr>
      </w:pPr>
      <w:r w:rsidRPr="005E0350">
        <w:rPr>
          <w:rFonts w:ascii="Foundry Form Sans" w:hAnsi="Foundry Form Sans"/>
          <w:b/>
          <w:sz w:val="28"/>
          <w:szCs w:val="28"/>
        </w:rPr>
        <w:t>Principal accountabilities</w:t>
      </w:r>
    </w:p>
    <w:p w:rsidR="00F7078B" w:rsidRPr="005E0350" w:rsidRDefault="00F7078B" w:rsidP="00F7078B">
      <w:pPr>
        <w:ind w:left="360" w:right="-16"/>
        <w:rPr>
          <w:rFonts w:ascii="Foundry Form Sans" w:hAnsi="Foundry Form Sans"/>
          <w:szCs w:val="24"/>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t>Provide strategic senior level leadership on all aspects of programme management of the Mayor’s housing and land priorities in line with current and future policy direction and targets.</w:t>
      </w:r>
    </w:p>
    <w:p w:rsidR="00F7078B" w:rsidRPr="005E0350" w:rsidRDefault="00F7078B" w:rsidP="00F7078B">
      <w:pPr>
        <w:ind w:left="360" w:right="-16"/>
        <w:rPr>
          <w:rFonts w:ascii="Foundry Form Sans" w:hAnsi="Foundry Form Sans"/>
          <w:szCs w:val="24"/>
        </w:rPr>
      </w:pPr>
    </w:p>
    <w:p w:rsidR="00F7078B" w:rsidRPr="00E03B0F" w:rsidRDefault="00F7078B" w:rsidP="00C92FD9">
      <w:pPr>
        <w:numPr>
          <w:ilvl w:val="0"/>
          <w:numId w:val="3"/>
        </w:numPr>
        <w:ind w:left="360" w:right="-16"/>
        <w:rPr>
          <w:rFonts w:ascii="Foundry Form Sans" w:hAnsi="Foundry Form Sans"/>
          <w:szCs w:val="24"/>
        </w:rPr>
      </w:pPr>
      <w:r w:rsidRPr="00E03B0F">
        <w:rPr>
          <w:rFonts w:ascii="Foundry Form Sans" w:hAnsi="Foundry Form Sans"/>
          <w:szCs w:val="24"/>
        </w:rPr>
        <w:t>Provide clear and effective options appraisals, risk analysis and recommendations to the senior management team to monitor programme delivery against the Mayor’s housing and land targets.</w:t>
      </w:r>
      <w:r w:rsidR="00E03B0F" w:rsidRPr="00E03B0F">
        <w:rPr>
          <w:rFonts w:ascii="Foundry Form Sans" w:hAnsi="Foundry Form Sans"/>
          <w:szCs w:val="24"/>
        </w:rPr>
        <w:t xml:space="preserve"> </w:t>
      </w:r>
      <w:r w:rsidRPr="00E03B0F">
        <w:rPr>
          <w:rFonts w:ascii="Foundry Form Sans" w:hAnsi="Foundry Form Sans"/>
          <w:szCs w:val="24"/>
        </w:rPr>
        <w:t>Oversee the production of management reports for internal and external boards, working groups or stakeholders to manage and monitor programme budgets, forecasts and risk analysis against delivery</w:t>
      </w:r>
      <w:r w:rsidR="00AE78D2" w:rsidRPr="00E03B0F">
        <w:rPr>
          <w:rFonts w:ascii="Foundry Form Sans" w:hAnsi="Foundry Form Sans"/>
          <w:szCs w:val="24"/>
        </w:rPr>
        <w:t xml:space="preserve"> </w:t>
      </w:r>
    </w:p>
    <w:p w:rsidR="00E03B0F" w:rsidRPr="00AE78D2" w:rsidRDefault="00E03B0F" w:rsidP="00C92FD9">
      <w:pPr>
        <w:ind w:left="360" w:right="-16"/>
        <w:rPr>
          <w:rFonts w:ascii="Foundry Form Sans" w:hAnsi="Foundry Form Sans"/>
          <w:szCs w:val="24"/>
        </w:rPr>
      </w:pPr>
    </w:p>
    <w:p w:rsidR="00AE78D2" w:rsidRPr="00E03B0F" w:rsidRDefault="00F7078B" w:rsidP="00AE78D2">
      <w:pPr>
        <w:numPr>
          <w:ilvl w:val="0"/>
          <w:numId w:val="3"/>
        </w:numPr>
        <w:ind w:left="360" w:right="-16"/>
        <w:rPr>
          <w:rFonts w:ascii="Foundry Form Sans" w:hAnsi="Foundry Form Sans"/>
          <w:szCs w:val="24"/>
        </w:rPr>
      </w:pPr>
      <w:r w:rsidRPr="00E03B0F">
        <w:rPr>
          <w:rFonts w:ascii="Foundry Form Sans" w:hAnsi="Foundry Form Sans"/>
          <w:szCs w:val="24"/>
        </w:rPr>
        <w:t>Lead on projects and working groups to negotiate with senior staff internally and externally to agree and develop new strategies to deliver the Mayor’s housing and land targets.  Lead on the development of policy, programmes, bespoke analysis reports and processing tools to support the Mayor’s targets</w:t>
      </w:r>
      <w:r w:rsidR="008D64BF" w:rsidRPr="00E03B0F">
        <w:rPr>
          <w:rFonts w:ascii="Foundry Form Sans" w:hAnsi="Foundry Form Sans"/>
          <w:szCs w:val="24"/>
        </w:rPr>
        <w:t xml:space="preserve">.  Using </w:t>
      </w:r>
      <w:r w:rsidRPr="00E03B0F">
        <w:rPr>
          <w:rFonts w:ascii="Foundry Form Sans" w:hAnsi="Foundry Form Sans"/>
          <w:szCs w:val="24"/>
        </w:rPr>
        <w:t xml:space="preserve">advanced </w:t>
      </w:r>
      <w:r w:rsidR="008D64BF" w:rsidRPr="00E03B0F">
        <w:rPr>
          <w:rFonts w:ascii="Foundry Form Sans" w:hAnsi="Foundry Form Sans"/>
          <w:szCs w:val="24"/>
        </w:rPr>
        <w:t xml:space="preserve">SQL and other data management query languages, alongside </w:t>
      </w:r>
      <w:r w:rsidRPr="00E03B0F">
        <w:rPr>
          <w:rFonts w:ascii="Foundry Form Sans" w:hAnsi="Foundry Form Sans"/>
          <w:szCs w:val="24"/>
        </w:rPr>
        <w:t>data analysis tools such as Business Objects, Excel, other data management systems and internal business systems related to housing and land</w:t>
      </w:r>
    </w:p>
    <w:p w:rsidR="00F7078B" w:rsidRPr="005E0350" w:rsidRDefault="00F7078B" w:rsidP="00E03B0F">
      <w:pPr>
        <w:ind w:left="360" w:right="-16"/>
        <w:rPr>
          <w:rFonts w:ascii="Foundry Form Sans" w:hAnsi="Foundry Form Sans"/>
          <w:szCs w:val="24"/>
        </w:rPr>
      </w:pPr>
    </w:p>
    <w:p w:rsidR="00F7078B" w:rsidRPr="005E0350" w:rsidRDefault="00F7078B" w:rsidP="00F7078B">
      <w:pPr>
        <w:ind w:left="720"/>
        <w:rPr>
          <w:rFonts w:ascii="Foundry Form Sans" w:hAnsi="Foundry Form Sans"/>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t>Lead on the development of operational policy and guidance to provide clear and accurate information to the wider directorate and externally on new programme and policy implementation</w:t>
      </w:r>
      <w:r w:rsidR="00AE78D2">
        <w:rPr>
          <w:rFonts w:ascii="Foundry Form Sans" w:hAnsi="Foundry Form Sans"/>
          <w:szCs w:val="24"/>
        </w:rPr>
        <w:t xml:space="preserve"> and p</w:t>
      </w:r>
      <w:r w:rsidR="00AE78D2" w:rsidRPr="00365B47">
        <w:rPr>
          <w:rFonts w:ascii="Foundry Form Sans" w:hAnsi="Foundry Form Sans"/>
          <w:szCs w:val="24"/>
        </w:rPr>
        <w:t xml:space="preserve">rovide expert advice on data </w:t>
      </w:r>
      <w:r w:rsidR="00AE78D2">
        <w:rPr>
          <w:rFonts w:ascii="Foundry Form Sans" w:hAnsi="Foundry Form Sans"/>
          <w:szCs w:val="24"/>
        </w:rPr>
        <w:t xml:space="preserve">structures, data management and business analysis for </w:t>
      </w:r>
      <w:r w:rsidR="00AE78D2" w:rsidRPr="00365B47">
        <w:rPr>
          <w:rFonts w:ascii="Foundry Form Sans" w:hAnsi="Foundry Form Sans"/>
          <w:szCs w:val="24"/>
        </w:rPr>
        <w:t xml:space="preserve">bespoke GLA and other </w:t>
      </w:r>
      <w:r w:rsidR="00AE78D2">
        <w:rPr>
          <w:rFonts w:ascii="Foundry Form Sans" w:hAnsi="Foundry Form Sans"/>
          <w:szCs w:val="24"/>
        </w:rPr>
        <w:t xml:space="preserve">housing related IT </w:t>
      </w:r>
      <w:r w:rsidR="00AE78D2" w:rsidRPr="00AE78D2">
        <w:rPr>
          <w:rFonts w:ascii="Foundry Form Sans" w:hAnsi="Foundry Form Sans"/>
          <w:szCs w:val="24"/>
        </w:rPr>
        <w:t xml:space="preserve">systems.  </w:t>
      </w:r>
    </w:p>
    <w:p w:rsidR="00F7078B" w:rsidRPr="005E0350" w:rsidRDefault="00F7078B" w:rsidP="00F7078B">
      <w:pPr>
        <w:ind w:left="360" w:right="-16"/>
        <w:rPr>
          <w:rFonts w:ascii="Foundry Form Sans" w:hAnsi="Foundry Form Sans"/>
          <w:szCs w:val="24"/>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t xml:space="preserve">Carry out in-depth analysis of the housing and land data and information to enable effective management of current and new programmes in line with the housing and land priorities </w:t>
      </w:r>
      <w:r w:rsidRPr="005E0350">
        <w:rPr>
          <w:rFonts w:ascii="Foundry Form Sans" w:hAnsi="Foundry Form Sans" w:cs="Arial"/>
          <w:noProof/>
          <w:sz w:val="22"/>
          <w:szCs w:val="22"/>
        </w:rPr>
        <w:t xml:space="preserve">and to provide timely reponses to queries received via Freedom of Information Act requests, Mayoral Questions, Write-ons and general enquiries.  </w:t>
      </w:r>
    </w:p>
    <w:p w:rsidR="00F7078B" w:rsidRPr="005E0350" w:rsidRDefault="00F7078B" w:rsidP="00F7078B">
      <w:pPr>
        <w:ind w:left="360" w:right="-16"/>
        <w:rPr>
          <w:rFonts w:ascii="Foundry Form Sans" w:hAnsi="Foundry Form Sans"/>
          <w:szCs w:val="24"/>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t xml:space="preserve">Manage the preparation of all financial documents, including annual budget returns, year end accounts, invoicing and day to day financial payments in line with corporate procedures ensuring accuracy and timely responses to corporate teams. </w:t>
      </w:r>
    </w:p>
    <w:p w:rsidR="00F7078B" w:rsidRPr="005E0350" w:rsidRDefault="00F7078B" w:rsidP="00F7078B">
      <w:pPr>
        <w:ind w:left="360" w:right="-16"/>
        <w:rPr>
          <w:rFonts w:ascii="Foundry Form Sans" w:hAnsi="Foundry Form Sans"/>
          <w:szCs w:val="24"/>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lastRenderedPageBreak/>
        <w:t>Ensure compliance with GLA performance approval processes and support area teams in obtaining all necessary investment approvals and provide leadership and direction to line managed staff</w:t>
      </w:r>
      <w:r w:rsidRPr="005E0350">
        <w:rPr>
          <w:rFonts w:ascii="Foundry Form Sans" w:hAnsi="Foundry Form Sans" w:cs="Arial"/>
          <w:noProof/>
          <w:sz w:val="22"/>
          <w:szCs w:val="22"/>
        </w:rPr>
        <w:t>.</w:t>
      </w:r>
    </w:p>
    <w:p w:rsidR="00F7078B" w:rsidRPr="005E0350" w:rsidRDefault="00F7078B" w:rsidP="00F7078B">
      <w:pPr>
        <w:ind w:left="720"/>
        <w:rPr>
          <w:rFonts w:ascii="Foundry Form Sans" w:hAnsi="Foundry Form Sans"/>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t>Realise the benefits of London’s diversity by promoting and enabling equality of opportunities and promoting the diverse needs and aspirations of London’s communities</w:t>
      </w:r>
    </w:p>
    <w:p w:rsidR="00F7078B" w:rsidRPr="005E0350" w:rsidRDefault="00F7078B" w:rsidP="00F7078B">
      <w:pPr>
        <w:ind w:left="720"/>
        <w:rPr>
          <w:rFonts w:ascii="Foundry Form Sans" w:hAnsi="Foundry Form Sans"/>
        </w:rPr>
      </w:pPr>
    </w:p>
    <w:p w:rsidR="00F7078B" w:rsidRPr="005E0350" w:rsidRDefault="00F7078B" w:rsidP="00F7078B">
      <w:pPr>
        <w:numPr>
          <w:ilvl w:val="0"/>
          <w:numId w:val="3"/>
        </w:numPr>
        <w:ind w:left="360" w:right="-16"/>
        <w:rPr>
          <w:rFonts w:ascii="Foundry Form Sans" w:hAnsi="Foundry Form Sans"/>
          <w:szCs w:val="24"/>
        </w:rPr>
      </w:pPr>
      <w:r w:rsidRPr="005E0350">
        <w:rPr>
          <w:rFonts w:ascii="Foundry Form Sans" w:hAnsi="Foundry Form Sans"/>
          <w:szCs w:val="24"/>
        </w:rPr>
        <w:t>Realise the benefits of the GLA’s staff policies in undertaking the duties and responsibilities of this job, and participating in multi-disciplinary, cross-department and cross-organisational groups and project teams</w:t>
      </w:r>
    </w:p>
    <w:p w:rsidR="00F7078B" w:rsidRPr="005E0350" w:rsidRDefault="00F7078B" w:rsidP="00F7078B">
      <w:pPr>
        <w:ind w:left="360" w:right="-16"/>
        <w:rPr>
          <w:rFonts w:ascii="Foundry Form Sans" w:hAnsi="Foundry Form Sans"/>
          <w:szCs w:val="24"/>
        </w:rPr>
      </w:pPr>
    </w:p>
    <w:p w:rsidR="00F7078B" w:rsidRPr="005E0350" w:rsidRDefault="00F7078B" w:rsidP="00F7078B">
      <w:pPr>
        <w:ind w:right="-1186"/>
        <w:rPr>
          <w:rFonts w:ascii="Foundry Form Sans" w:hAnsi="Foundry Form Sans"/>
          <w:b/>
          <w:sz w:val="28"/>
          <w:szCs w:val="28"/>
        </w:rPr>
      </w:pPr>
    </w:p>
    <w:p w:rsidR="00F7078B" w:rsidRPr="005E0350" w:rsidRDefault="00F7078B" w:rsidP="00F7078B">
      <w:pPr>
        <w:keepNext/>
        <w:outlineLvl w:val="2"/>
        <w:rPr>
          <w:rFonts w:ascii="Foundry Form Sans" w:hAnsi="Foundry Form Sans"/>
          <w:b/>
          <w:sz w:val="28"/>
          <w:szCs w:val="28"/>
        </w:rPr>
      </w:pPr>
      <w:r w:rsidRPr="005E0350">
        <w:rPr>
          <w:rFonts w:ascii="Foundry Form Sans" w:hAnsi="Foundry Form Sans"/>
          <w:b/>
          <w:sz w:val="28"/>
          <w:szCs w:val="28"/>
        </w:rPr>
        <w:t>Key Contacts</w:t>
      </w:r>
    </w:p>
    <w:p w:rsidR="00F7078B" w:rsidRPr="005E0350" w:rsidRDefault="00F7078B" w:rsidP="00F7078B">
      <w:pPr>
        <w:ind w:right="-1186"/>
        <w:rPr>
          <w:rFonts w:ascii="Foundry Form Sans" w:hAnsi="Foundry Form Sans"/>
          <w:b/>
          <w:szCs w:val="24"/>
        </w:rPr>
      </w:pPr>
    </w:p>
    <w:p w:rsidR="00F7078B" w:rsidRPr="005E0350" w:rsidRDefault="00F7078B" w:rsidP="00F7078B">
      <w:pPr>
        <w:ind w:right="-1186"/>
        <w:rPr>
          <w:rFonts w:ascii="Foundry Form Sans" w:hAnsi="Foundry Form Sans"/>
          <w:szCs w:val="24"/>
        </w:rPr>
      </w:pPr>
      <w:r w:rsidRPr="005E0350">
        <w:rPr>
          <w:rFonts w:ascii="Foundry Form Sans" w:hAnsi="Foundry Form Sans"/>
          <w:b/>
          <w:szCs w:val="24"/>
        </w:rPr>
        <w:t>Accountable to:</w:t>
      </w:r>
      <w:r w:rsidRPr="005E0350">
        <w:rPr>
          <w:rFonts w:ascii="Foundry Form Sans" w:hAnsi="Foundry Form Sans"/>
          <w:b/>
          <w:szCs w:val="24"/>
        </w:rPr>
        <w:tab/>
      </w:r>
      <w:r w:rsidRPr="005E0350">
        <w:rPr>
          <w:rFonts w:ascii="Foundry Form Sans" w:hAnsi="Foundry Form Sans"/>
          <w:szCs w:val="24"/>
        </w:rPr>
        <w:t>Senior Manager Programme Management</w:t>
      </w:r>
    </w:p>
    <w:p w:rsidR="00F7078B" w:rsidRPr="005E0350" w:rsidRDefault="00F7078B" w:rsidP="00F7078B">
      <w:pPr>
        <w:ind w:right="-1186"/>
        <w:rPr>
          <w:rFonts w:ascii="Foundry Form Sans" w:hAnsi="Foundry Form Sans"/>
          <w:szCs w:val="24"/>
        </w:rPr>
      </w:pPr>
    </w:p>
    <w:p w:rsidR="00F7078B" w:rsidRPr="005E0350" w:rsidRDefault="00F7078B" w:rsidP="00F7078B">
      <w:pPr>
        <w:ind w:left="2160" w:right="-1186" w:hanging="2160"/>
        <w:rPr>
          <w:rFonts w:ascii="Foundry Form Sans" w:hAnsi="Foundry Form Sans"/>
          <w:szCs w:val="24"/>
        </w:rPr>
      </w:pPr>
      <w:r w:rsidRPr="005E0350">
        <w:rPr>
          <w:rFonts w:ascii="Foundry Form Sans" w:hAnsi="Foundry Form Sans"/>
          <w:b/>
          <w:szCs w:val="24"/>
        </w:rPr>
        <w:t>Accountable for:</w:t>
      </w:r>
      <w:r w:rsidRPr="005E0350">
        <w:rPr>
          <w:rFonts w:ascii="Foundry Form Sans" w:hAnsi="Foundry Form Sans"/>
          <w:b/>
          <w:szCs w:val="24"/>
        </w:rPr>
        <w:tab/>
      </w:r>
      <w:r w:rsidRPr="005E0350">
        <w:rPr>
          <w:rFonts w:ascii="Foundry Form Sans" w:hAnsi="Foundry Form Sans"/>
          <w:szCs w:val="24"/>
        </w:rPr>
        <w:t xml:space="preserve">Resources allocated to the role including line management of Programme Team officers for day to day operations or via matrix management on specific projects. </w:t>
      </w:r>
    </w:p>
    <w:p w:rsidR="00F7078B" w:rsidRPr="005E0350" w:rsidRDefault="00F7078B" w:rsidP="00F7078B">
      <w:pPr>
        <w:ind w:right="-1186"/>
        <w:rPr>
          <w:rFonts w:ascii="Foundry Form Sans" w:hAnsi="Foundry Form Sans"/>
          <w:b/>
          <w:szCs w:val="24"/>
        </w:rPr>
      </w:pPr>
    </w:p>
    <w:p w:rsidR="00F7078B" w:rsidRPr="005E0350" w:rsidRDefault="00F7078B" w:rsidP="00F7078B">
      <w:pPr>
        <w:keepNext/>
        <w:outlineLvl w:val="2"/>
        <w:rPr>
          <w:rFonts w:ascii="Foundry Form Sans" w:hAnsi="Foundry Form Sans"/>
          <w:b/>
          <w:sz w:val="28"/>
          <w:szCs w:val="28"/>
        </w:rPr>
      </w:pPr>
    </w:p>
    <w:p w:rsidR="00F7078B" w:rsidRPr="005E0350" w:rsidRDefault="00F7078B" w:rsidP="00F7078B">
      <w:pPr>
        <w:keepNext/>
        <w:outlineLvl w:val="2"/>
        <w:rPr>
          <w:rFonts w:ascii="Foundry Form Sans" w:hAnsi="Foundry Form Sans"/>
          <w:b/>
          <w:sz w:val="28"/>
          <w:szCs w:val="28"/>
        </w:rPr>
      </w:pPr>
      <w:r w:rsidRPr="005E0350">
        <w:rPr>
          <w:rFonts w:ascii="Foundry Form Sans" w:hAnsi="Foundry Form Sans"/>
          <w:b/>
          <w:sz w:val="28"/>
          <w:szCs w:val="28"/>
        </w:rPr>
        <w:t>Person specification</w:t>
      </w:r>
    </w:p>
    <w:p w:rsidR="00F7078B" w:rsidRPr="005E0350" w:rsidRDefault="00F7078B" w:rsidP="00F7078B">
      <w:pPr>
        <w:ind w:right="-16"/>
        <w:rPr>
          <w:rFonts w:ascii="Foundry Form Sans" w:hAnsi="Foundry Form Sans"/>
          <w:b/>
          <w:szCs w:val="24"/>
        </w:rPr>
      </w:pPr>
    </w:p>
    <w:p w:rsidR="00F7078B" w:rsidRPr="005E0350" w:rsidRDefault="00F7078B" w:rsidP="00F7078B">
      <w:pPr>
        <w:ind w:right="-16"/>
        <w:rPr>
          <w:rFonts w:ascii="Foundry Form Sans" w:hAnsi="Foundry Form Sans"/>
          <w:b/>
          <w:szCs w:val="24"/>
        </w:rPr>
      </w:pPr>
      <w:r w:rsidRPr="005E0350">
        <w:rPr>
          <w:rFonts w:ascii="Foundry Form Sans" w:hAnsi="Foundry Form Sans"/>
          <w:b/>
          <w:szCs w:val="24"/>
        </w:rPr>
        <w:t>Technical requirements/experience/qualifications</w:t>
      </w:r>
    </w:p>
    <w:p w:rsidR="00F7078B" w:rsidRPr="005E0350" w:rsidRDefault="00F7078B" w:rsidP="00F7078B">
      <w:pPr>
        <w:ind w:right="-16"/>
        <w:rPr>
          <w:rFonts w:ascii="Foundry Form Sans" w:hAnsi="Foundry Form Sans"/>
          <w:b/>
          <w:szCs w:val="24"/>
        </w:rPr>
      </w:pPr>
    </w:p>
    <w:p w:rsidR="00F7078B" w:rsidRPr="005E0350" w:rsidRDefault="00F7078B" w:rsidP="00F7078B">
      <w:pPr>
        <w:numPr>
          <w:ilvl w:val="0"/>
          <w:numId w:val="4"/>
        </w:numPr>
        <w:rPr>
          <w:rFonts w:ascii="Foundry Form Sans" w:hAnsi="Foundry Form Sans"/>
          <w:szCs w:val="24"/>
        </w:rPr>
      </w:pPr>
      <w:r w:rsidRPr="005E0350">
        <w:rPr>
          <w:rFonts w:ascii="Foundry Form Sans" w:hAnsi="Foundry Form Sans"/>
          <w:szCs w:val="24"/>
        </w:rPr>
        <w:t xml:space="preserve">Management level experience of leading on developing new approaches, procedures and policies, including the implementation of bespoke data management functions, to ensure delivery of targets for large investment programmes.  </w:t>
      </w:r>
    </w:p>
    <w:p w:rsidR="00F7078B" w:rsidRPr="005E0350" w:rsidRDefault="00F7078B" w:rsidP="00F7078B">
      <w:pPr>
        <w:ind w:left="720"/>
        <w:rPr>
          <w:rFonts w:ascii="Foundry Form Sans" w:hAnsi="Foundry Form Sans"/>
          <w:szCs w:val="24"/>
        </w:rPr>
      </w:pPr>
    </w:p>
    <w:p w:rsidR="00F7078B" w:rsidRDefault="00F7078B" w:rsidP="00F7078B">
      <w:pPr>
        <w:numPr>
          <w:ilvl w:val="0"/>
          <w:numId w:val="4"/>
        </w:numPr>
        <w:rPr>
          <w:rFonts w:ascii="Foundry Form Sans" w:hAnsi="Foundry Form Sans"/>
          <w:szCs w:val="24"/>
        </w:rPr>
      </w:pPr>
      <w:r w:rsidRPr="005E0350">
        <w:rPr>
          <w:rFonts w:ascii="Foundry Form Sans" w:hAnsi="Foundry Form Sans"/>
          <w:szCs w:val="24"/>
        </w:rPr>
        <w:t xml:space="preserve">Advanced level, demonstrable experience in the use of data management tools such as Business Objects, Excel or other equivalent analysis systems to develop accurate tailored reports for senior management and operational staff to achieve corporate targets. </w:t>
      </w:r>
    </w:p>
    <w:p w:rsidR="00A07F50" w:rsidRDefault="00A07F50" w:rsidP="00E03B0F">
      <w:pPr>
        <w:pStyle w:val="ListParagraph"/>
        <w:rPr>
          <w:rFonts w:ascii="Foundry Form Sans" w:hAnsi="Foundry Form Sans"/>
          <w:szCs w:val="24"/>
        </w:rPr>
      </w:pPr>
    </w:p>
    <w:p w:rsidR="00A07F50" w:rsidRPr="005E0350" w:rsidRDefault="00A07F50" w:rsidP="00F7078B">
      <w:pPr>
        <w:numPr>
          <w:ilvl w:val="0"/>
          <w:numId w:val="4"/>
        </w:numPr>
        <w:rPr>
          <w:rFonts w:ascii="Foundry Form Sans" w:hAnsi="Foundry Form Sans"/>
          <w:szCs w:val="24"/>
        </w:rPr>
      </w:pPr>
      <w:r>
        <w:rPr>
          <w:rFonts w:ascii="Foundry Form Sans" w:hAnsi="Foundry Form Sans"/>
          <w:szCs w:val="24"/>
        </w:rPr>
        <w:t xml:space="preserve">Extensive experience in using </w:t>
      </w:r>
      <w:r w:rsidRPr="005E0350">
        <w:rPr>
          <w:rFonts w:ascii="Foundry Form Sans" w:hAnsi="Foundry Form Sans"/>
          <w:szCs w:val="24"/>
        </w:rPr>
        <w:t xml:space="preserve">advanced </w:t>
      </w:r>
      <w:r>
        <w:rPr>
          <w:rFonts w:ascii="Foundry Form Sans" w:hAnsi="Foundry Form Sans"/>
          <w:szCs w:val="24"/>
        </w:rPr>
        <w:t>SQL and other data management query languages.</w:t>
      </w:r>
    </w:p>
    <w:p w:rsidR="00F7078B" w:rsidRPr="005E0350" w:rsidRDefault="00F7078B" w:rsidP="00F7078B">
      <w:pPr>
        <w:ind w:left="720"/>
        <w:rPr>
          <w:rFonts w:ascii="Foundry Form Sans" w:hAnsi="Foundry Form Sans"/>
          <w:szCs w:val="24"/>
        </w:rPr>
      </w:pPr>
    </w:p>
    <w:p w:rsidR="00F7078B" w:rsidRPr="005E0350" w:rsidRDefault="00F7078B" w:rsidP="00F7078B">
      <w:pPr>
        <w:ind w:left="360"/>
        <w:rPr>
          <w:rFonts w:ascii="Foundry Form Sans" w:hAnsi="Foundry Form Sans"/>
          <w:szCs w:val="24"/>
        </w:rPr>
      </w:pPr>
    </w:p>
    <w:p w:rsidR="00F7078B" w:rsidRPr="005E0350" w:rsidRDefault="00F7078B" w:rsidP="00F7078B">
      <w:pPr>
        <w:ind w:left="360"/>
        <w:rPr>
          <w:rFonts w:ascii="Foundry Form Sans" w:hAnsi="Foundry Form Sans"/>
          <w:szCs w:val="24"/>
        </w:rPr>
      </w:pPr>
    </w:p>
    <w:p w:rsidR="00F7078B" w:rsidRPr="005E0350" w:rsidRDefault="00F7078B" w:rsidP="00F7078B">
      <w:pPr>
        <w:keepNext/>
        <w:outlineLvl w:val="2"/>
        <w:rPr>
          <w:rFonts w:ascii="Foundry Form Sans" w:hAnsi="Foundry Form Sans"/>
          <w:b/>
          <w:sz w:val="28"/>
          <w:szCs w:val="28"/>
        </w:rPr>
      </w:pPr>
      <w:r w:rsidRPr="005E0350">
        <w:rPr>
          <w:rFonts w:ascii="Foundry Form Sans" w:hAnsi="Foundry Form Sans"/>
          <w:b/>
          <w:sz w:val="28"/>
          <w:szCs w:val="28"/>
        </w:rPr>
        <w:t>Behavioural competencies</w:t>
      </w:r>
    </w:p>
    <w:p w:rsidR="00F7078B" w:rsidRPr="005E0350" w:rsidRDefault="00F7078B" w:rsidP="00F7078B">
      <w:pPr>
        <w:autoSpaceDE w:val="0"/>
        <w:autoSpaceDN w:val="0"/>
        <w:adjustRightInd w:val="0"/>
        <w:rPr>
          <w:rFonts w:ascii="Foundry Form Sans" w:hAnsi="Foundry Form Sans"/>
          <w:b/>
          <w:szCs w:val="24"/>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Strategic Thinking</w:t>
      </w:r>
    </w:p>
    <w:p w:rsidR="00F7078B" w:rsidRPr="005E0350" w:rsidRDefault="00F7078B" w:rsidP="00F7078B">
      <w:pPr>
        <w:spacing w:after="120"/>
        <w:jc w:val="both"/>
        <w:rPr>
          <w:rFonts w:ascii="Foundry Form Sans" w:hAnsi="Foundry Form Sans"/>
          <w:bCs/>
          <w:szCs w:val="24"/>
          <w:u w:val="single"/>
          <w:lang w:eastAsia="en-GB"/>
        </w:rPr>
      </w:pPr>
      <w:r w:rsidRPr="005E0350">
        <w:rPr>
          <w:rFonts w:ascii="Foundry Form Sans" w:hAnsi="Foundry Form Sans"/>
          <w:szCs w:val="24"/>
          <w:lang w:eastAsia="en-GB"/>
        </w:rPr>
        <w:t xml:space="preserve">…is using an understanding of the bigger picture to uncover potential challenges and opportunities for the long term and turning these into a compelling vision for action. </w:t>
      </w: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3 indicators of effective performance</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Translates GLA vision and strategy into practical and tangible plans for own</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team or delivery partners</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Consistently takes account of the wider implications of team’s actions for</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the GLA</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 xml:space="preserve">Encourages self and others to think about organisation’s </w:t>
      </w:r>
      <w:proofErr w:type="gramStart"/>
      <w:r w:rsidRPr="005E0350">
        <w:rPr>
          <w:rFonts w:ascii="Foundry Form Sans" w:hAnsi="Foundry Form Sans"/>
          <w:szCs w:val="24"/>
          <w:lang w:eastAsia="en-GB"/>
        </w:rPr>
        <w:t>long term</w:t>
      </w:r>
      <w:proofErr w:type="gramEnd"/>
      <w:r w:rsidRPr="005E0350">
        <w:rPr>
          <w:rFonts w:ascii="Foundry Form Sans" w:hAnsi="Foundry Form Sans"/>
          <w:szCs w:val="24"/>
          <w:lang w:eastAsia="en-GB"/>
        </w:rPr>
        <w:t xml:space="preserve"> potential</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Informs strategy development by identifying gaps in current delivery or</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evidence</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Takes account of a wide range of public and partner needs to inform</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team’s work</w:t>
      </w:r>
    </w:p>
    <w:p w:rsidR="00F7078B" w:rsidRPr="005E0350" w:rsidRDefault="00F7078B" w:rsidP="00F7078B">
      <w:pPr>
        <w:ind w:left="720"/>
        <w:rPr>
          <w:rFonts w:ascii="Foundry Form Sans" w:hAnsi="Foundry Form Sans"/>
          <w:szCs w:val="24"/>
          <w:lang w:eastAsia="en-GB"/>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Problem Solving</w:t>
      </w:r>
    </w:p>
    <w:p w:rsidR="00F7078B" w:rsidRPr="005E0350" w:rsidRDefault="00F7078B" w:rsidP="00F7078B">
      <w:pPr>
        <w:spacing w:after="120"/>
        <w:rPr>
          <w:rFonts w:ascii="Foundry Form Sans" w:hAnsi="Foundry Form Sans"/>
          <w:szCs w:val="24"/>
          <w:lang w:eastAsia="en-GB"/>
        </w:rPr>
      </w:pPr>
      <w:r w:rsidRPr="005E0350">
        <w:rPr>
          <w:rFonts w:ascii="Foundry Form Sans" w:hAnsi="Foundry Form Sans"/>
          <w:szCs w:val="24"/>
          <w:lang w:eastAsia="en-GB"/>
        </w:rPr>
        <w:t xml:space="preserve">… is analysing and interpreting situations from a variety of viewpoints and finding creative, workable and timely solutions. </w:t>
      </w: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3 indicators of effective performance</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Clarifies ambiguous problems, questioning assumptions to reach a fuller understanding</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Actively challenges the status quo to find new ways of doing things, looking for good practice</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Seeks and incorporates diverse perspectives to help produce workable strategies to address complex issues</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 xml:space="preserve">Initiates consultation on opportunities to improve work processes </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 xml:space="preserve">Supports the organisation to implement innovative suggestions </w:t>
      </w:r>
    </w:p>
    <w:p w:rsidR="00F7078B" w:rsidRPr="005E0350" w:rsidRDefault="00F7078B" w:rsidP="00F7078B">
      <w:pPr>
        <w:autoSpaceDE w:val="0"/>
        <w:autoSpaceDN w:val="0"/>
        <w:adjustRightInd w:val="0"/>
        <w:rPr>
          <w:rFonts w:ascii="Foundry Form Sans" w:hAnsi="Foundry Form Sans"/>
          <w:b/>
          <w:szCs w:val="24"/>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Research and Analysis</w:t>
      </w:r>
    </w:p>
    <w:p w:rsidR="00F7078B" w:rsidRPr="005E0350" w:rsidRDefault="00F7078B" w:rsidP="00F7078B">
      <w:pPr>
        <w:spacing w:after="120"/>
        <w:jc w:val="both"/>
        <w:rPr>
          <w:rFonts w:ascii="Foundry Form Sans" w:hAnsi="Foundry Form Sans"/>
          <w:szCs w:val="24"/>
          <w:lang w:eastAsia="en-GB"/>
        </w:rPr>
      </w:pPr>
      <w:r w:rsidRPr="005E0350">
        <w:rPr>
          <w:rFonts w:ascii="Foundry Form Sans" w:hAnsi="Foundry Form Sans"/>
          <w:szCs w:val="24"/>
          <w:lang w:eastAsia="en-GB"/>
        </w:rPr>
        <w:t>… is gathering intelligence (information, opinion and data) from varied sources, making sense of it, testing its validity and drawing conclusions that can lead to practical benefits.</w:t>
      </w: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3 indicators of effective performance</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Expands networks to gain new information sources for research and policy</w:t>
      </w:r>
    </w:p>
    <w:p w:rsidR="00F7078B" w:rsidRPr="005E0350" w:rsidRDefault="00F7078B" w:rsidP="00F7078B">
      <w:pPr>
        <w:ind w:left="360" w:firstLine="360"/>
        <w:rPr>
          <w:rFonts w:ascii="Foundry Form Sans" w:hAnsi="Foundry Form Sans"/>
          <w:szCs w:val="24"/>
          <w:lang w:eastAsia="en-GB"/>
        </w:rPr>
      </w:pPr>
      <w:r w:rsidRPr="005E0350">
        <w:rPr>
          <w:rFonts w:ascii="Foundry Form Sans" w:hAnsi="Foundry Form Sans"/>
          <w:szCs w:val="24"/>
          <w:lang w:eastAsia="en-GB"/>
        </w:rPr>
        <w:t>development</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Identifies and implements methods to ensure intelligence is of a high quality</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Encourages others to analyse data from different angles, using multiple</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perspectives to identify connections and new insights</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Tailors research investment in line with likely impact for Londoners and</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policy priorities</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Retains a bigger picture view, ensuring research recommendations are</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appropriate and practical for the GLA and its stakeholders</w:t>
      </w:r>
    </w:p>
    <w:p w:rsidR="00F7078B" w:rsidRPr="005E0350" w:rsidRDefault="00F7078B" w:rsidP="00F7078B">
      <w:pPr>
        <w:ind w:left="720"/>
        <w:rPr>
          <w:rFonts w:ascii="Foundry Form Sans" w:hAnsi="Foundry Form Sans"/>
          <w:szCs w:val="24"/>
          <w:lang w:eastAsia="en-GB"/>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Planning and Organising</w:t>
      </w:r>
    </w:p>
    <w:p w:rsidR="00F7078B" w:rsidRPr="005E0350" w:rsidRDefault="00F7078B" w:rsidP="00F7078B">
      <w:pPr>
        <w:spacing w:after="120"/>
        <w:jc w:val="both"/>
        <w:rPr>
          <w:rFonts w:ascii="Foundry Form Sans" w:hAnsi="Foundry Form Sans"/>
          <w:szCs w:val="24"/>
          <w:lang w:eastAsia="en-GB"/>
        </w:rPr>
      </w:pPr>
      <w:r w:rsidRPr="005E0350">
        <w:rPr>
          <w:rFonts w:ascii="Foundry Form Sans" w:hAnsi="Foundry Form Sans"/>
          <w:szCs w:val="24"/>
          <w:lang w:eastAsia="en-GB"/>
        </w:rPr>
        <w:t>… is thinking ahead, managing time, priorities and risk, and developing structured and efficient approaches to deliver work on time and to a high standard.</w:t>
      </w: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2 indicators of effective performance</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Prioritises work in line with key team or project deliverables</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Makes contingency plans to account for changing work priorities, deadlines</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and milestones</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Identifies and consults with sponsors or stakeholders in planning work</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Pays close attention to detail, ensuring team’s work is delivered to a high</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standard</w:t>
      </w:r>
    </w:p>
    <w:p w:rsidR="00F7078B" w:rsidRPr="005E0350" w:rsidRDefault="00F7078B" w:rsidP="00F7078B">
      <w:pPr>
        <w:numPr>
          <w:ilvl w:val="0"/>
          <w:numId w:val="1"/>
        </w:numPr>
        <w:rPr>
          <w:rFonts w:ascii="Foundry Form Sans" w:hAnsi="Foundry Form Sans"/>
          <w:szCs w:val="24"/>
          <w:lang w:eastAsia="en-GB"/>
        </w:rPr>
      </w:pPr>
      <w:r w:rsidRPr="005E0350">
        <w:rPr>
          <w:rFonts w:ascii="Foundry Form Sans" w:hAnsi="Foundry Form Sans"/>
          <w:szCs w:val="24"/>
          <w:lang w:eastAsia="en-GB"/>
        </w:rPr>
        <w:t>Negotiates realistic timescales for work delivery, ensuring team deliverables</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can be met.</w:t>
      </w:r>
    </w:p>
    <w:p w:rsidR="00F7078B" w:rsidRPr="005E0350" w:rsidRDefault="00F7078B" w:rsidP="00F7078B">
      <w:pPr>
        <w:ind w:left="720"/>
        <w:rPr>
          <w:rFonts w:ascii="Foundry Form Sans" w:hAnsi="Foundry Form Sans"/>
          <w:szCs w:val="24"/>
          <w:lang w:eastAsia="en-GB"/>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 xml:space="preserve">Communicating and Influencing </w:t>
      </w:r>
    </w:p>
    <w:p w:rsidR="00F7078B" w:rsidRPr="005E0350" w:rsidRDefault="00F7078B" w:rsidP="00F7078B">
      <w:pPr>
        <w:jc w:val="both"/>
        <w:rPr>
          <w:rFonts w:ascii="Foundry Form Sans" w:hAnsi="Foundry Form Sans"/>
          <w:szCs w:val="24"/>
          <w:lang w:eastAsia="en-GB"/>
        </w:rPr>
      </w:pPr>
      <w:r w:rsidRPr="005E0350">
        <w:rPr>
          <w:rFonts w:ascii="Foundry Form Sans" w:hAnsi="Foundry Form Sans"/>
          <w:szCs w:val="24"/>
          <w:lang w:eastAsia="en-GB"/>
        </w:rPr>
        <w:t>… is presenting information and arguments clearly and convincingly so that others see us as credible and articulate, and engage with us.</w:t>
      </w:r>
    </w:p>
    <w:p w:rsidR="00F7078B" w:rsidRPr="005E0350" w:rsidRDefault="00F7078B" w:rsidP="00F7078B">
      <w:pPr>
        <w:autoSpaceDE w:val="0"/>
        <w:autoSpaceDN w:val="0"/>
        <w:adjustRightInd w:val="0"/>
        <w:rPr>
          <w:rFonts w:ascii="Foundry Form Sans" w:hAnsi="Foundry Form Sans"/>
          <w:b/>
          <w:szCs w:val="24"/>
        </w:rPr>
      </w:pP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3 indicators of effective performance</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Encourages and supports teams in engaging in transparent and inclusive</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communication</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Influences others and gains buy-in using compelling, well thought</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through arguments</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Negotiates effectively to deliver GLA priorities</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Synthesises the complex viewpoints of others, recognises where</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compromise is necessary and brokers agreement</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Advocates positively for the GLA both within and outside the organisation</w:t>
      </w:r>
    </w:p>
    <w:p w:rsidR="00F7078B" w:rsidRPr="005E0350" w:rsidRDefault="00F7078B" w:rsidP="00F7078B">
      <w:pPr>
        <w:autoSpaceDE w:val="0"/>
        <w:autoSpaceDN w:val="0"/>
        <w:adjustRightInd w:val="0"/>
        <w:rPr>
          <w:rFonts w:ascii="Foundry Form Sans" w:hAnsi="Foundry Form Sans"/>
          <w:b/>
          <w:szCs w:val="24"/>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Managing and Developing Performance</w:t>
      </w:r>
    </w:p>
    <w:p w:rsidR="00F7078B" w:rsidRPr="005E0350" w:rsidRDefault="00F7078B" w:rsidP="00F7078B">
      <w:pPr>
        <w:spacing w:after="120"/>
        <w:jc w:val="both"/>
        <w:rPr>
          <w:rFonts w:ascii="Foundry Form Sans" w:hAnsi="Foundry Form Sans"/>
          <w:szCs w:val="24"/>
          <w:lang w:eastAsia="en-GB"/>
        </w:rPr>
      </w:pPr>
      <w:r w:rsidRPr="005E0350">
        <w:rPr>
          <w:rFonts w:ascii="Foundry Form Sans" w:hAnsi="Foundry Form Sans"/>
          <w:szCs w:val="24"/>
          <w:lang w:eastAsia="en-GB"/>
        </w:rPr>
        <w:t>… is setting high standards for oneself and others, guiding, motivating and developing them, to achieve high performance and meet the GLA’s objectives and statutory obligations.</w:t>
      </w: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2 indicators of effective performance</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Seeks opportunities to develop professional skills and knowledge and encourages team to do so.</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Ensures own and others’ workloads are realistic and achievable</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 xml:space="preserve">Provides staff with clear direction and objectives, ensuring they understand expectations </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 xml:space="preserve">Recognises achievements and provides constructive feedback and guidance </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Gives staff autonomy and confidence to perform well and to their potential</w:t>
      </w:r>
    </w:p>
    <w:p w:rsidR="00F7078B" w:rsidRPr="005E0350" w:rsidRDefault="00F7078B" w:rsidP="00F7078B">
      <w:pPr>
        <w:autoSpaceDE w:val="0"/>
        <w:autoSpaceDN w:val="0"/>
        <w:adjustRightInd w:val="0"/>
        <w:spacing w:after="120"/>
        <w:rPr>
          <w:rFonts w:ascii="Foundry Form Sans" w:hAnsi="Foundry Form Sans"/>
          <w:b/>
          <w:szCs w:val="24"/>
        </w:rPr>
      </w:pPr>
    </w:p>
    <w:p w:rsidR="00F7078B" w:rsidRPr="005E0350" w:rsidRDefault="00F7078B" w:rsidP="00F7078B">
      <w:pPr>
        <w:autoSpaceDE w:val="0"/>
        <w:autoSpaceDN w:val="0"/>
        <w:adjustRightInd w:val="0"/>
        <w:rPr>
          <w:rFonts w:ascii="Foundry Form Sans" w:hAnsi="Foundry Form Sans"/>
          <w:b/>
          <w:szCs w:val="24"/>
        </w:rPr>
      </w:pPr>
      <w:r w:rsidRPr="005E0350">
        <w:rPr>
          <w:rFonts w:ascii="Foundry Form Sans" w:hAnsi="Foundry Form Sans"/>
          <w:b/>
          <w:szCs w:val="24"/>
        </w:rPr>
        <w:t>Organisational Awareness</w:t>
      </w:r>
    </w:p>
    <w:p w:rsidR="00F7078B" w:rsidRPr="005E0350" w:rsidRDefault="00F7078B" w:rsidP="00F7078B">
      <w:pPr>
        <w:spacing w:after="120"/>
        <w:jc w:val="both"/>
        <w:rPr>
          <w:rFonts w:ascii="Foundry Form Sans" w:hAnsi="Foundry Form Sans"/>
          <w:szCs w:val="24"/>
          <w:lang w:eastAsia="en-GB"/>
        </w:rPr>
      </w:pPr>
      <w:r w:rsidRPr="005E0350">
        <w:rPr>
          <w:rFonts w:ascii="Foundry Form Sans" w:hAnsi="Foundry Form Sans"/>
          <w:szCs w:val="24"/>
          <w:lang w:eastAsia="en-GB"/>
        </w:rPr>
        <w:t xml:space="preserve">… is understanding and being sensitive to organisational dynamics, culture and politics across and beyond the GLA and shaping our approach accordingly. </w:t>
      </w:r>
    </w:p>
    <w:p w:rsidR="00F7078B" w:rsidRPr="005E0350" w:rsidRDefault="00F7078B" w:rsidP="00F7078B">
      <w:pPr>
        <w:spacing w:after="120"/>
        <w:rPr>
          <w:rFonts w:ascii="Foundry Form Sans" w:hAnsi="Foundry Form Sans"/>
          <w:bCs/>
          <w:szCs w:val="24"/>
          <w:u w:val="single"/>
          <w:lang w:eastAsia="en-GB"/>
        </w:rPr>
      </w:pPr>
      <w:r w:rsidRPr="005E0350">
        <w:rPr>
          <w:rFonts w:ascii="Foundry Form Sans" w:hAnsi="Foundry Form Sans"/>
          <w:bCs/>
          <w:szCs w:val="24"/>
          <w:u w:val="single"/>
          <w:lang w:eastAsia="en-GB"/>
        </w:rPr>
        <w:t>Level 3 indicators of effective performance</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Uses understanding of differences between the GLA and its partners to</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improve working relationships</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Helps others understand the GLA and the complex environment in which</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it operates</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Translates changing political agendas into tangible actions</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Considers the diverse needs of Londoners in formulating GLA objectives</w:t>
      </w:r>
    </w:p>
    <w:p w:rsidR="00F7078B" w:rsidRPr="005E0350" w:rsidRDefault="00F7078B" w:rsidP="00F7078B">
      <w:pPr>
        <w:numPr>
          <w:ilvl w:val="0"/>
          <w:numId w:val="2"/>
        </w:numPr>
        <w:rPr>
          <w:rFonts w:ascii="Foundry Form Sans" w:hAnsi="Foundry Form Sans"/>
          <w:szCs w:val="24"/>
          <w:lang w:eastAsia="en-GB"/>
        </w:rPr>
      </w:pPr>
      <w:r w:rsidRPr="005E0350">
        <w:rPr>
          <w:rFonts w:ascii="Foundry Form Sans" w:hAnsi="Foundry Form Sans"/>
          <w:szCs w:val="24"/>
          <w:lang w:eastAsia="en-GB"/>
        </w:rPr>
        <w:t>Helps others understand how the media and external perceptions of the</w:t>
      </w:r>
    </w:p>
    <w:p w:rsidR="00F7078B" w:rsidRPr="005E0350" w:rsidRDefault="00F7078B" w:rsidP="00F7078B">
      <w:pPr>
        <w:ind w:left="720"/>
        <w:rPr>
          <w:rFonts w:ascii="Foundry Form Sans" w:hAnsi="Foundry Form Sans"/>
          <w:szCs w:val="24"/>
          <w:lang w:eastAsia="en-GB"/>
        </w:rPr>
      </w:pPr>
      <w:r w:rsidRPr="005E0350">
        <w:rPr>
          <w:rFonts w:ascii="Foundry Form Sans" w:hAnsi="Foundry Form Sans"/>
          <w:szCs w:val="24"/>
          <w:lang w:eastAsia="en-GB"/>
        </w:rPr>
        <w:t>GLA influence work</w:t>
      </w:r>
    </w:p>
    <w:p w:rsidR="00F7078B" w:rsidRPr="005E0350" w:rsidRDefault="00F7078B" w:rsidP="00F7078B">
      <w:pPr>
        <w:ind w:left="720"/>
        <w:rPr>
          <w:rFonts w:ascii="Foundry Form Sans" w:hAnsi="Foundry Form Sans"/>
          <w:szCs w:val="24"/>
          <w:lang w:eastAsia="en-GB"/>
        </w:rPr>
      </w:pPr>
    </w:p>
    <w:p w:rsidR="00F7078B" w:rsidRPr="005E0350" w:rsidRDefault="00F7078B" w:rsidP="00F7078B">
      <w:pPr>
        <w:keepNext/>
        <w:outlineLvl w:val="2"/>
        <w:rPr>
          <w:rFonts w:ascii="Foundry Form Sans" w:hAnsi="Foundry Form Sans"/>
          <w:b/>
          <w:sz w:val="28"/>
          <w:szCs w:val="28"/>
        </w:rPr>
      </w:pPr>
      <w:r w:rsidRPr="005E0350">
        <w:rPr>
          <w:rFonts w:ascii="Foundry Form Sans" w:hAnsi="Foundry Form Sans"/>
          <w:b/>
          <w:sz w:val="28"/>
          <w:szCs w:val="28"/>
        </w:rPr>
        <w:t>Reasonable adjustment</w:t>
      </w:r>
    </w:p>
    <w:p w:rsidR="00F7078B" w:rsidRPr="005E0350" w:rsidRDefault="00F7078B" w:rsidP="00F7078B">
      <w:pPr>
        <w:rPr>
          <w:rFonts w:ascii="Foundry Form Sans" w:hAnsi="Foundry Form Sans"/>
          <w:iCs/>
          <w:szCs w:val="24"/>
        </w:rPr>
      </w:pPr>
    </w:p>
    <w:p w:rsidR="00F7078B" w:rsidRDefault="00F7078B" w:rsidP="00F7078B">
      <w:pPr>
        <w:rPr>
          <w:rFonts w:ascii="Foundry Form Sans" w:hAnsi="Foundry Form Sans" w:cs="Courier New"/>
          <w:iCs/>
          <w:szCs w:val="24"/>
        </w:rPr>
      </w:pPr>
      <w:r w:rsidRPr="005E0350">
        <w:rPr>
          <w:rFonts w:ascii="Foundry Form Sans" w:hAnsi="Foundry Form Sans" w:cs="Courier New"/>
          <w:iCs/>
          <w:szCs w:val="24"/>
        </w:rPr>
        <w:t>Reasonable adjustment will be made to working arrangements to accommodate a person with a disability who otherwise would be prevented from undertaking the work</w:t>
      </w:r>
      <w:r>
        <w:rPr>
          <w:rFonts w:ascii="Foundry Form Sans" w:hAnsi="Foundry Form Sans" w:cs="Courier New"/>
          <w:iCs/>
          <w:szCs w:val="24"/>
        </w:rPr>
        <w:t>.</w:t>
      </w:r>
    </w:p>
    <w:p w:rsidR="00AF22A0" w:rsidRPr="002C1488" w:rsidRDefault="00AF22A0" w:rsidP="00AF22A0">
      <w:pPr>
        <w:rPr>
          <w:rFonts w:ascii="Foundry Form Sans" w:hAnsi="Foundry Form Sans" w:cs="Courier New"/>
          <w:iCs/>
          <w:szCs w:val="24"/>
        </w:rPr>
      </w:pPr>
    </w:p>
    <w:sectPr w:rsidR="00AF22A0" w:rsidRPr="002C1488"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DD" w:rsidRDefault="00421ADD" w:rsidP="00421ADD">
      <w:r>
        <w:separator/>
      </w:r>
    </w:p>
  </w:endnote>
  <w:endnote w:type="continuationSeparator" w:id="0">
    <w:p w:rsidR="00421ADD" w:rsidRDefault="00421ADD" w:rsidP="0042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DD" w:rsidRDefault="00421ADD" w:rsidP="00421ADD">
      <w:r>
        <w:separator/>
      </w:r>
    </w:p>
  </w:footnote>
  <w:footnote w:type="continuationSeparator" w:id="0">
    <w:p w:rsidR="00421ADD" w:rsidRDefault="00421ADD" w:rsidP="0042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DD" w:rsidRDefault="00421ADD" w:rsidP="00421ADD">
    <w:pPr>
      <w:pStyle w:val="Header"/>
    </w:pPr>
    <w:r w:rsidRPr="00A3356A">
      <w:rPr>
        <w:noProof/>
      </w:rPr>
      <w:drawing>
        <wp:inline distT="0" distB="0" distL="0" distR="0">
          <wp:extent cx="3597275" cy="198120"/>
          <wp:effectExtent l="0" t="0" r="3175" b="0"/>
          <wp:docPr id="1" name="Picture 1" descr="GreaterLondonAuthority_gr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p>
  <w:p w:rsidR="00421ADD" w:rsidRDefault="0042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EEC"/>
    <w:multiLevelType w:val="hybridMultilevel"/>
    <w:tmpl w:val="8F22A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31080"/>
    <w:multiLevelType w:val="hybridMultilevel"/>
    <w:tmpl w:val="4EEAB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65A62"/>
    <w:multiLevelType w:val="hybridMultilevel"/>
    <w:tmpl w:val="A8E6F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76048A"/>
    <w:multiLevelType w:val="hybridMultilevel"/>
    <w:tmpl w:val="AB58EC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8B"/>
    <w:rsid w:val="000136B9"/>
    <w:rsid w:val="000371FB"/>
    <w:rsid w:val="002C1488"/>
    <w:rsid w:val="002C7711"/>
    <w:rsid w:val="002E66FC"/>
    <w:rsid w:val="00324964"/>
    <w:rsid w:val="0035694F"/>
    <w:rsid w:val="00421ADD"/>
    <w:rsid w:val="008D64BF"/>
    <w:rsid w:val="00A07F50"/>
    <w:rsid w:val="00AE78D2"/>
    <w:rsid w:val="00AF22A0"/>
    <w:rsid w:val="00B83E98"/>
    <w:rsid w:val="00D43831"/>
    <w:rsid w:val="00D83C46"/>
    <w:rsid w:val="00E03B0F"/>
    <w:rsid w:val="00F7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AF43D"/>
  <w15:docId w15:val="{F6B10048-6830-41F3-8BF3-7582A02F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078B"/>
    <w:rPr>
      <w:sz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A07F50"/>
    <w:pPr>
      <w:ind w:left="720"/>
      <w:contextualSpacing/>
    </w:pPr>
  </w:style>
  <w:style w:type="paragraph" w:styleId="Header">
    <w:name w:val="header"/>
    <w:basedOn w:val="Normal"/>
    <w:link w:val="HeaderChar"/>
    <w:unhideWhenUsed/>
    <w:rsid w:val="00421ADD"/>
    <w:pPr>
      <w:tabs>
        <w:tab w:val="center" w:pos="4513"/>
        <w:tab w:val="right" w:pos="9026"/>
      </w:tabs>
    </w:pPr>
  </w:style>
  <w:style w:type="character" w:customStyle="1" w:styleId="HeaderChar">
    <w:name w:val="Header Char"/>
    <w:basedOn w:val="DefaultParagraphFont"/>
    <w:link w:val="Header"/>
    <w:rsid w:val="00421ADD"/>
    <w:rPr>
      <w:sz w:val="24"/>
      <w:lang w:eastAsia="en-US"/>
    </w:rPr>
  </w:style>
  <w:style w:type="paragraph" w:styleId="Footer">
    <w:name w:val="footer"/>
    <w:basedOn w:val="Normal"/>
    <w:link w:val="FooterChar"/>
    <w:unhideWhenUsed/>
    <w:rsid w:val="00421ADD"/>
    <w:pPr>
      <w:tabs>
        <w:tab w:val="center" w:pos="4513"/>
        <w:tab w:val="right" w:pos="9026"/>
      </w:tabs>
    </w:pPr>
  </w:style>
  <w:style w:type="character" w:customStyle="1" w:styleId="FooterChar">
    <w:name w:val="Footer Char"/>
    <w:basedOn w:val="DefaultParagraphFont"/>
    <w:link w:val="Footer"/>
    <w:rsid w:val="00421A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473F-E8F9-43C6-BDBC-0B576B9D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Winterton</dc:creator>
  <cp:lastModifiedBy>Shelley Graver</cp:lastModifiedBy>
  <cp:revision>4</cp:revision>
  <cp:lastPrinted>2018-05-18T09:33:00Z</cp:lastPrinted>
  <dcterms:created xsi:type="dcterms:W3CDTF">2018-05-18T09:15:00Z</dcterms:created>
  <dcterms:modified xsi:type="dcterms:W3CDTF">2018-05-18T09:33:00Z</dcterms:modified>
</cp:coreProperties>
</file>