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4E8" w:rsidRDefault="00C8395F">
      <w:pPr>
        <w:pStyle w:val="Heading2"/>
        <w:jc w:val="right"/>
      </w:pPr>
      <w:bookmarkStart w:id="0" w:name="_GoBack"/>
      <w:bookmarkEnd w:id="0"/>
      <w:r>
        <w:rPr>
          <w:noProof/>
        </w:rPr>
        <w:drawing>
          <wp:inline distT="0" distB="0" distL="0" distR="0">
            <wp:extent cx="3220720" cy="163830"/>
            <wp:effectExtent l="0" t="0" r="0" b="0"/>
            <wp:docPr id="1" name="Picture 1"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LA Logo - USE THIS 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0720" cy="163830"/>
                    </a:xfrm>
                    <a:prstGeom prst="rect">
                      <a:avLst/>
                    </a:prstGeom>
                    <a:noFill/>
                    <a:ln>
                      <a:noFill/>
                    </a:ln>
                  </pic:spPr>
                </pic:pic>
              </a:graphicData>
            </a:graphic>
          </wp:inline>
        </w:drawing>
      </w:r>
    </w:p>
    <w:p w:rsidR="002564E8" w:rsidRDefault="002564E8">
      <w:pPr>
        <w:pStyle w:val="Heading2"/>
      </w:pPr>
    </w:p>
    <w:p w:rsidR="002564E8" w:rsidRDefault="002564E8">
      <w:pPr>
        <w:rPr>
          <w:rFonts w:ascii="Foundry Form Sans" w:hAnsi="Foundry Form Sans"/>
          <w:b/>
        </w:rPr>
      </w:pPr>
      <w:r>
        <w:rPr>
          <w:rFonts w:ascii="Foundry Form Sans" w:hAnsi="Foundry Form Sans"/>
          <w:b/>
        </w:rPr>
        <w:t>Job Description</w:t>
      </w:r>
    </w:p>
    <w:p w:rsidR="002564E8" w:rsidRDefault="002564E8">
      <w:pPr>
        <w:rPr>
          <w:rFonts w:ascii="Foundry Form Sans" w:hAnsi="Foundry Form Sans"/>
          <w:b/>
        </w:rPr>
      </w:pPr>
    </w:p>
    <w:p w:rsidR="002564E8" w:rsidRDefault="002564E8">
      <w:pPr>
        <w:rPr>
          <w:rFonts w:ascii="Foundry Form Sans" w:hAnsi="Foundry Form Sans"/>
          <w:b/>
        </w:rPr>
      </w:pPr>
      <w:r>
        <w:rPr>
          <w:rFonts w:ascii="Foundry Form Sans" w:hAnsi="Foundry Form Sans"/>
          <w:b/>
        </w:rPr>
        <w:t>Job title:</w:t>
      </w:r>
      <w:r>
        <w:rPr>
          <w:rFonts w:ascii="Foundry Form Sans" w:hAnsi="Foundry Form Sans"/>
          <w:b/>
        </w:rPr>
        <w:tab/>
        <w:t>Senior Executive Support Officer</w:t>
      </w:r>
    </w:p>
    <w:p w:rsidR="002564E8" w:rsidRDefault="002564E8">
      <w:pPr>
        <w:rPr>
          <w:rFonts w:ascii="Foundry Form Sans" w:hAnsi="Foundry Form Sans"/>
          <w:b/>
        </w:rPr>
      </w:pPr>
    </w:p>
    <w:p w:rsidR="002564E8" w:rsidRDefault="002564E8">
      <w:pPr>
        <w:rPr>
          <w:rFonts w:ascii="Foundry Form Sans" w:hAnsi="Foundry Form Sans"/>
          <w:b/>
        </w:rPr>
      </w:pPr>
      <w:r>
        <w:rPr>
          <w:rFonts w:ascii="Foundry Form Sans" w:hAnsi="Foundry Form Sans"/>
          <w:b/>
        </w:rPr>
        <w:t>Grade:</w:t>
      </w:r>
      <w:r>
        <w:rPr>
          <w:rFonts w:ascii="Foundry Form Sans" w:hAnsi="Foundry Form Sans"/>
          <w:b/>
        </w:rPr>
        <w:tab/>
      </w:r>
      <w:r>
        <w:rPr>
          <w:rFonts w:ascii="Foundry Form Sans" w:hAnsi="Foundry Form Sans"/>
          <w:b/>
        </w:rPr>
        <w:tab/>
        <w:t xml:space="preserve"> 7</w:t>
      </w:r>
    </w:p>
    <w:p w:rsidR="002564E8" w:rsidRDefault="002564E8">
      <w:pPr>
        <w:rPr>
          <w:rFonts w:ascii="Foundry Form Sans" w:hAnsi="Foundry Form Sans"/>
          <w:b/>
        </w:rPr>
      </w:pPr>
    </w:p>
    <w:p w:rsidR="002564E8" w:rsidRDefault="002564E8">
      <w:pPr>
        <w:rPr>
          <w:rFonts w:ascii="Foundry Form Sans" w:hAnsi="Foundry Form Sans"/>
          <w:b/>
        </w:rPr>
      </w:pPr>
      <w:r>
        <w:rPr>
          <w:rFonts w:ascii="Foundry Form Sans" w:hAnsi="Foundry Form Sans"/>
          <w:b/>
        </w:rPr>
        <w:t>Directorate:</w:t>
      </w:r>
      <w:r>
        <w:rPr>
          <w:rFonts w:ascii="Foundry Form Sans" w:hAnsi="Foundry Form Sans"/>
          <w:b/>
        </w:rPr>
        <w:tab/>
        <w:t>Corporate Management Team</w:t>
      </w:r>
    </w:p>
    <w:p w:rsidR="002564E8" w:rsidRDefault="002564E8">
      <w:pPr>
        <w:rPr>
          <w:rFonts w:ascii="Foundry Form Sans" w:hAnsi="Foundry Form Sans"/>
          <w:b/>
        </w:rPr>
      </w:pPr>
    </w:p>
    <w:p w:rsidR="002564E8" w:rsidRDefault="002564E8">
      <w:pPr>
        <w:rPr>
          <w:rFonts w:ascii="Foundry Form Sans" w:hAnsi="Foundry Form Sans"/>
        </w:rPr>
      </w:pPr>
    </w:p>
    <w:p w:rsidR="002564E8" w:rsidRDefault="002564E8">
      <w:pPr>
        <w:pStyle w:val="Heading2"/>
      </w:pPr>
      <w:r>
        <w:t>Job Purpose</w:t>
      </w:r>
    </w:p>
    <w:p w:rsidR="002564E8" w:rsidRDefault="002564E8"/>
    <w:p w:rsidR="002564E8" w:rsidRPr="009B32A5" w:rsidRDefault="009B32A5">
      <w:pPr>
        <w:rPr>
          <w:rFonts w:ascii="Foundry Form Sans" w:hAnsi="Foundry Form Sans"/>
        </w:rPr>
      </w:pPr>
      <w:r w:rsidRPr="009B32A5">
        <w:rPr>
          <w:rFonts w:ascii="Foundry Form Sans" w:hAnsi="Foundry Form Sans"/>
        </w:rPr>
        <w:t>To provide a full range of executive, secretarial, diary management and other support services to two Executive Directors which are responsive to their needs and contribute to making their roles effective as part of the Corporate Management Team</w:t>
      </w:r>
    </w:p>
    <w:p w:rsidR="002564E8" w:rsidRDefault="002564E8"/>
    <w:p w:rsidR="002564E8" w:rsidRDefault="002564E8"/>
    <w:p w:rsidR="002564E8" w:rsidRDefault="002564E8">
      <w:pPr>
        <w:pStyle w:val="Heading1"/>
        <w:rPr>
          <w:sz w:val="24"/>
        </w:rPr>
      </w:pPr>
      <w:r>
        <w:rPr>
          <w:sz w:val="24"/>
        </w:rPr>
        <w:t>Principal Accountabilities</w:t>
      </w:r>
    </w:p>
    <w:p w:rsidR="002564E8" w:rsidRDefault="002564E8"/>
    <w:p w:rsidR="002564E8" w:rsidRDefault="002564E8"/>
    <w:p w:rsidR="009B32A5" w:rsidRPr="009B32A5" w:rsidRDefault="009B32A5" w:rsidP="009B32A5">
      <w:pPr>
        <w:numPr>
          <w:ilvl w:val="0"/>
          <w:numId w:val="27"/>
        </w:numPr>
        <w:spacing w:after="137" w:line="228" w:lineRule="auto"/>
        <w:ind w:right="86" w:hanging="341"/>
        <w:jc w:val="both"/>
        <w:rPr>
          <w:rFonts w:ascii="Foundry Form Sans" w:hAnsi="Foundry Form Sans"/>
        </w:rPr>
      </w:pPr>
      <w:r w:rsidRPr="009B32A5">
        <w:rPr>
          <w:rFonts w:ascii="Foundry Form Sans" w:hAnsi="Foundry Form Sans"/>
        </w:rPr>
        <w:t xml:space="preserve">Undertake complex research on behalf of </w:t>
      </w:r>
      <w:r>
        <w:rPr>
          <w:rFonts w:ascii="Foundry Form Sans" w:hAnsi="Foundry Form Sans"/>
        </w:rPr>
        <w:t>Executive Directors</w:t>
      </w:r>
      <w:r w:rsidRPr="009B32A5">
        <w:rPr>
          <w:rFonts w:ascii="Foundry Form Sans" w:hAnsi="Foundry Form Sans"/>
        </w:rPr>
        <w:t xml:space="preserve"> into a range of issues and prepare reports, briefing and position papers.</w:t>
      </w:r>
    </w:p>
    <w:p w:rsidR="009B32A5" w:rsidRPr="009B32A5" w:rsidRDefault="009B32A5" w:rsidP="009B32A5">
      <w:pPr>
        <w:numPr>
          <w:ilvl w:val="0"/>
          <w:numId w:val="27"/>
        </w:numPr>
        <w:spacing w:after="116" w:line="228" w:lineRule="auto"/>
        <w:ind w:right="86" w:hanging="341"/>
        <w:jc w:val="both"/>
        <w:rPr>
          <w:rFonts w:ascii="Foundry Form Sans" w:hAnsi="Foundry Form Sans"/>
        </w:rPr>
      </w:pPr>
      <w:r w:rsidRPr="009B32A5">
        <w:rPr>
          <w:rFonts w:ascii="Foundry Form Sans" w:hAnsi="Foundry Form Sans"/>
        </w:rPr>
        <w:t xml:space="preserve">Ensure that the </w:t>
      </w:r>
      <w:r>
        <w:rPr>
          <w:rFonts w:ascii="Foundry Form Sans" w:hAnsi="Foundry Form Sans"/>
        </w:rPr>
        <w:t>Executive Directors</w:t>
      </w:r>
      <w:r w:rsidRPr="009B32A5">
        <w:rPr>
          <w:rFonts w:ascii="Foundry Form Sans" w:hAnsi="Foundry Form Sans"/>
        </w:rPr>
        <w:t xml:space="preserve"> are properly briefed on, and familiar with, the agenda in advance of all meetings of the Authority and its related organisations as appropriate.</w:t>
      </w:r>
    </w:p>
    <w:p w:rsidR="009B32A5" w:rsidRPr="009B32A5" w:rsidRDefault="009B32A5" w:rsidP="009B32A5">
      <w:pPr>
        <w:numPr>
          <w:ilvl w:val="0"/>
          <w:numId w:val="27"/>
        </w:numPr>
        <w:spacing w:after="132" w:line="243" w:lineRule="auto"/>
        <w:ind w:right="86" w:hanging="341"/>
        <w:jc w:val="both"/>
        <w:rPr>
          <w:rFonts w:ascii="Foundry Form Sans" w:hAnsi="Foundry Form Sans"/>
        </w:rPr>
      </w:pPr>
      <w:r w:rsidRPr="009B32A5">
        <w:rPr>
          <w:rFonts w:ascii="Foundry Form Sans" w:hAnsi="Foundry Form Sans"/>
        </w:rPr>
        <w:t xml:space="preserve">Provide a full range of high level PA, administrative and secretarial support, including managing a "bring-forward" system, maintaining diaries, arranging meetings and organising </w:t>
      </w:r>
      <w:r w:rsidR="00C8395F" w:rsidRPr="009B32A5">
        <w:rPr>
          <w:rFonts w:ascii="Foundry Form Sans" w:hAnsi="Foundry Form Sans"/>
          <w:noProof/>
        </w:rPr>
        <w:drawing>
          <wp:inline distT="0" distB="0" distL="0" distR="0">
            <wp:extent cx="27305" cy="27305"/>
            <wp:effectExtent l="0" t="0" r="0" b="0"/>
            <wp:docPr id="2" name="Picture 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sidRPr="009B32A5">
        <w:rPr>
          <w:rFonts w:ascii="Foundry Form Sans" w:hAnsi="Foundry Form Sans"/>
        </w:rPr>
        <w:t xml:space="preserve"> travel and accommodation.</w:t>
      </w:r>
    </w:p>
    <w:p w:rsidR="009B32A5" w:rsidRPr="009B32A5" w:rsidRDefault="009B32A5" w:rsidP="009B32A5">
      <w:pPr>
        <w:numPr>
          <w:ilvl w:val="0"/>
          <w:numId w:val="27"/>
        </w:numPr>
        <w:spacing w:after="121" w:line="228" w:lineRule="auto"/>
        <w:ind w:right="86" w:hanging="341"/>
        <w:jc w:val="both"/>
        <w:rPr>
          <w:rFonts w:ascii="Foundry Form Sans" w:hAnsi="Foundry Form Sans"/>
        </w:rPr>
      </w:pPr>
      <w:r w:rsidRPr="009B32A5">
        <w:rPr>
          <w:rFonts w:ascii="Foundry Form Sans" w:hAnsi="Foundry Form Sans"/>
        </w:rPr>
        <w:t xml:space="preserve">Maintain key lines of communication and working relationships with a significant number of external stakeholders, senior managers and other staff across the organisation to support the </w:t>
      </w:r>
      <w:r>
        <w:rPr>
          <w:rFonts w:ascii="Foundry Form Sans" w:hAnsi="Foundry Form Sans"/>
        </w:rPr>
        <w:t>Executive Directors</w:t>
      </w:r>
      <w:r w:rsidRPr="009B32A5">
        <w:rPr>
          <w:rFonts w:ascii="Foundry Form Sans" w:hAnsi="Foundry Form Sans"/>
        </w:rPr>
        <w:t>.</w:t>
      </w:r>
    </w:p>
    <w:p w:rsidR="009B32A5" w:rsidRPr="009B32A5" w:rsidRDefault="009B32A5" w:rsidP="009B32A5">
      <w:pPr>
        <w:numPr>
          <w:ilvl w:val="0"/>
          <w:numId w:val="27"/>
        </w:numPr>
        <w:spacing w:after="130" w:line="228" w:lineRule="auto"/>
        <w:ind w:right="86" w:hanging="341"/>
        <w:jc w:val="both"/>
        <w:rPr>
          <w:rFonts w:ascii="Foundry Form Sans" w:hAnsi="Foundry Form Sans"/>
        </w:rPr>
      </w:pPr>
      <w:r w:rsidRPr="009B32A5">
        <w:rPr>
          <w:rFonts w:ascii="Foundry Form Sans" w:hAnsi="Foundry Form Sans"/>
        </w:rPr>
        <w:t xml:space="preserve">Develop and maintain, effective information systems, in conjunction with other members of the </w:t>
      </w:r>
      <w:r>
        <w:rPr>
          <w:rFonts w:ascii="Foundry Form Sans" w:hAnsi="Foundry Form Sans"/>
        </w:rPr>
        <w:t>Corporate Management Team</w:t>
      </w:r>
      <w:r w:rsidRPr="009B32A5">
        <w:rPr>
          <w:rFonts w:ascii="Foundry Form Sans" w:hAnsi="Foundry Form Sans"/>
        </w:rPr>
        <w:t xml:space="preserve"> and senior managers of the Authority and its functional bodies, to support the </w:t>
      </w:r>
      <w:r>
        <w:rPr>
          <w:rFonts w:ascii="Foundry Form Sans" w:hAnsi="Foundry Form Sans"/>
        </w:rPr>
        <w:t>Executive Directors</w:t>
      </w:r>
      <w:r w:rsidRPr="009B32A5">
        <w:rPr>
          <w:rFonts w:ascii="Foundry Form Sans" w:hAnsi="Foundry Form Sans"/>
        </w:rPr>
        <w:t xml:space="preserve"> in fulfilling their role.</w:t>
      </w:r>
    </w:p>
    <w:p w:rsidR="009B32A5" w:rsidRPr="009B32A5" w:rsidRDefault="009B32A5" w:rsidP="009B32A5">
      <w:pPr>
        <w:numPr>
          <w:ilvl w:val="0"/>
          <w:numId w:val="27"/>
        </w:numPr>
        <w:spacing w:after="119" w:line="228" w:lineRule="auto"/>
        <w:ind w:right="86" w:hanging="341"/>
        <w:jc w:val="both"/>
        <w:rPr>
          <w:rFonts w:ascii="Foundry Form Sans" w:hAnsi="Foundry Form Sans"/>
        </w:rPr>
      </w:pPr>
      <w:r w:rsidRPr="009B32A5">
        <w:rPr>
          <w:rFonts w:ascii="Foundry Form Sans" w:hAnsi="Foundry Form Sans"/>
        </w:rPr>
        <w:t xml:space="preserve">Provide high level, seamless cover for the other </w:t>
      </w:r>
      <w:r>
        <w:rPr>
          <w:rFonts w:ascii="Foundry Form Sans" w:hAnsi="Foundry Form Sans"/>
        </w:rPr>
        <w:t>EDs</w:t>
      </w:r>
      <w:r w:rsidRPr="009B32A5">
        <w:rPr>
          <w:rFonts w:ascii="Foundry Form Sans" w:hAnsi="Foundry Form Sans"/>
        </w:rPr>
        <w:t xml:space="preserve"> and the Chief </w:t>
      </w:r>
      <w:r>
        <w:rPr>
          <w:rFonts w:ascii="Foundry Form Sans" w:hAnsi="Foundry Form Sans"/>
        </w:rPr>
        <w:t>Officer</w:t>
      </w:r>
      <w:r w:rsidRPr="009B32A5">
        <w:rPr>
          <w:rFonts w:ascii="Foundry Form Sans" w:hAnsi="Foundry Form Sans"/>
        </w:rPr>
        <w:t xml:space="preserve"> when required within the </w:t>
      </w:r>
      <w:r>
        <w:rPr>
          <w:rFonts w:ascii="Foundry Form Sans" w:hAnsi="Foundry Form Sans"/>
        </w:rPr>
        <w:t>Corporate Management Team</w:t>
      </w:r>
      <w:r w:rsidRPr="009B32A5">
        <w:rPr>
          <w:rFonts w:ascii="Foundry Form Sans" w:hAnsi="Foundry Form Sans"/>
        </w:rPr>
        <w:t>.</w:t>
      </w:r>
    </w:p>
    <w:p w:rsidR="009B32A5" w:rsidRPr="009B32A5" w:rsidRDefault="009B32A5" w:rsidP="009B32A5">
      <w:pPr>
        <w:numPr>
          <w:ilvl w:val="0"/>
          <w:numId w:val="27"/>
        </w:numPr>
        <w:spacing w:after="118" w:line="228" w:lineRule="auto"/>
        <w:ind w:right="86" w:hanging="341"/>
        <w:jc w:val="both"/>
        <w:rPr>
          <w:rFonts w:ascii="Foundry Form Sans" w:hAnsi="Foundry Form Sans"/>
        </w:rPr>
      </w:pPr>
      <w:r w:rsidRPr="009B32A5">
        <w:rPr>
          <w:rFonts w:ascii="Foundry Form Sans" w:hAnsi="Foundry Form Sans"/>
        </w:rPr>
        <w:t xml:space="preserve">Keep abreast of the priorities and key work of the </w:t>
      </w:r>
      <w:r>
        <w:rPr>
          <w:rFonts w:ascii="Foundry Form Sans" w:hAnsi="Foundry Form Sans"/>
        </w:rPr>
        <w:t>Executive Directors</w:t>
      </w:r>
      <w:r w:rsidRPr="009B32A5">
        <w:rPr>
          <w:rFonts w:ascii="Foundry Form Sans" w:hAnsi="Foundry Form Sans"/>
        </w:rPr>
        <w:t xml:space="preserve"> to understand when to deputise and delegate work to other key </w:t>
      </w:r>
      <w:r>
        <w:rPr>
          <w:rFonts w:ascii="Foundry Form Sans" w:hAnsi="Foundry Form Sans"/>
        </w:rPr>
        <w:t>officers within the GLA</w:t>
      </w:r>
      <w:r w:rsidRPr="009B32A5">
        <w:rPr>
          <w:rFonts w:ascii="Foundry Form Sans" w:hAnsi="Foundry Form Sans"/>
        </w:rPr>
        <w:t xml:space="preserve"> in their absence. Act as the co-ordinator for briefings for both </w:t>
      </w:r>
      <w:r>
        <w:rPr>
          <w:rFonts w:ascii="Foundry Form Sans" w:hAnsi="Foundry Form Sans"/>
        </w:rPr>
        <w:t>Executive Directors</w:t>
      </w:r>
      <w:r w:rsidRPr="009B32A5">
        <w:rPr>
          <w:rFonts w:ascii="Foundry Form Sans" w:hAnsi="Foundry Form Sans"/>
        </w:rPr>
        <w:t>.</w:t>
      </w:r>
    </w:p>
    <w:p w:rsidR="009B32A5" w:rsidRPr="009B32A5" w:rsidRDefault="009B32A5" w:rsidP="009B32A5">
      <w:pPr>
        <w:numPr>
          <w:ilvl w:val="0"/>
          <w:numId w:val="27"/>
        </w:numPr>
        <w:spacing w:after="3" w:line="228" w:lineRule="auto"/>
        <w:ind w:right="86" w:hanging="341"/>
        <w:jc w:val="both"/>
        <w:rPr>
          <w:rFonts w:ascii="Foundry Form Sans" w:hAnsi="Foundry Form Sans"/>
        </w:rPr>
      </w:pPr>
      <w:r w:rsidRPr="009B32A5">
        <w:rPr>
          <w:rFonts w:ascii="Foundry Form Sans" w:hAnsi="Foundry Form Sans"/>
        </w:rPr>
        <w:t>Process, circulate and respond as appropriate to incoming mail for both portfolios, including researching and drafting replies as required and progress chasing as appropriate. Record and collect data and statistical information, producing analyses and reports as required.</w:t>
      </w:r>
    </w:p>
    <w:p w:rsidR="009B32A5" w:rsidRPr="009B32A5" w:rsidRDefault="009B32A5" w:rsidP="009B32A5">
      <w:pPr>
        <w:numPr>
          <w:ilvl w:val="0"/>
          <w:numId w:val="27"/>
        </w:numPr>
        <w:spacing w:line="228" w:lineRule="auto"/>
        <w:ind w:right="86" w:hanging="341"/>
        <w:jc w:val="both"/>
        <w:rPr>
          <w:rFonts w:ascii="Foundry Form Sans" w:hAnsi="Foundry Form Sans"/>
        </w:rPr>
      </w:pPr>
      <w:r w:rsidRPr="009B32A5">
        <w:rPr>
          <w:rFonts w:ascii="Foundry Form Sans" w:hAnsi="Foundry Form Sans"/>
        </w:rPr>
        <w:t xml:space="preserve">Attend meetings and prepare agendas, coordinate preparation and circulation of reports, take and circulate minutes ensuring actions are identified. Process these in </w:t>
      </w:r>
      <w:r w:rsidRPr="009B32A5">
        <w:rPr>
          <w:rFonts w:ascii="Foundry Form Sans" w:hAnsi="Foundry Form Sans"/>
        </w:rPr>
        <w:lastRenderedPageBreak/>
        <w:t>accordance with the Authority's standards and requirements and monitor actions taken on decisions made.</w:t>
      </w:r>
    </w:p>
    <w:p w:rsidR="009B32A5" w:rsidRPr="009B32A5" w:rsidRDefault="009B32A5" w:rsidP="009B32A5">
      <w:pPr>
        <w:numPr>
          <w:ilvl w:val="0"/>
          <w:numId w:val="27"/>
        </w:numPr>
        <w:spacing w:after="3" w:line="228" w:lineRule="auto"/>
        <w:ind w:right="86" w:hanging="341"/>
        <w:jc w:val="both"/>
        <w:rPr>
          <w:rFonts w:ascii="Foundry Form Sans" w:hAnsi="Foundry Form Sans"/>
        </w:rPr>
      </w:pPr>
      <w:r w:rsidRPr="009B32A5">
        <w:rPr>
          <w:rFonts w:ascii="Foundry Form Sans" w:hAnsi="Foundry Form Sans"/>
        </w:rPr>
        <w:t>Respond p</w:t>
      </w:r>
      <w:r>
        <w:rPr>
          <w:rFonts w:ascii="Foundry Form Sans" w:hAnsi="Foundry Form Sans"/>
        </w:rPr>
        <w:t>romptly on behalf of the Executive</w:t>
      </w:r>
      <w:r w:rsidRPr="009B32A5">
        <w:rPr>
          <w:rFonts w:ascii="Foundry Form Sans" w:hAnsi="Foundry Form Sans"/>
        </w:rPr>
        <w:t xml:space="preserve"> Directors to a wide range of complex internal and external enquiries, and as far as is possible process these through to their resolution.</w:t>
      </w:r>
    </w:p>
    <w:p w:rsidR="009B32A5" w:rsidRPr="009B32A5" w:rsidRDefault="009B32A5" w:rsidP="009B32A5">
      <w:pPr>
        <w:numPr>
          <w:ilvl w:val="0"/>
          <w:numId w:val="27"/>
        </w:numPr>
        <w:spacing w:after="115" w:line="228" w:lineRule="auto"/>
        <w:ind w:right="86" w:hanging="341"/>
        <w:jc w:val="both"/>
        <w:rPr>
          <w:rFonts w:ascii="Foundry Form Sans" w:hAnsi="Foundry Form Sans"/>
        </w:rPr>
      </w:pPr>
      <w:r w:rsidRPr="009B32A5">
        <w:rPr>
          <w:rFonts w:ascii="Foundry Form Sans" w:hAnsi="Foundry Form Sans"/>
        </w:rPr>
        <w:t xml:space="preserve">Provide support to the </w:t>
      </w:r>
      <w:r>
        <w:rPr>
          <w:rFonts w:ascii="Foundry Form Sans" w:hAnsi="Foundry Form Sans"/>
        </w:rPr>
        <w:t>Executive</w:t>
      </w:r>
      <w:r w:rsidRPr="009B32A5">
        <w:rPr>
          <w:rFonts w:ascii="Foundry Form Sans" w:hAnsi="Foundry Form Sans"/>
        </w:rPr>
        <w:t xml:space="preserve"> Directors across a range of working parties, consultative bodies and project teams in the Authority, across the GLA Group and outside bodies.</w:t>
      </w:r>
    </w:p>
    <w:p w:rsidR="009B32A5" w:rsidRPr="009B32A5" w:rsidRDefault="009B32A5" w:rsidP="009B32A5">
      <w:pPr>
        <w:numPr>
          <w:ilvl w:val="0"/>
          <w:numId w:val="27"/>
        </w:numPr>
        <w:spacing w:after="94" w:line="228" w:lineRule="auto"/>
        <w:ind w:right="86" w:hanging="341"/>
        <w:jc w:val="both"/>
        <w:rPr>
          <w:rFonts w:ascii="Foundry Form Sans" w:hAnsi="Foundry Form Sans"/>
        </w:rPr>
      </w:pPr>
      <w:r w:rsidRPr="009B32A5">
        <w:rPr>
          <w:rFonts w:ascii="Foundry Form Sans" w:hAnsi="Foundry Form Sans"/>
        </w:rPr>
        <w:t xml:space="preserve">Provide co-ordination and support for specific projects on behalf of the </w:t>
      </w:r>
      <w:r>
        <w:rPr>
          <w:rFonts w:ascii="Foundry Form Sans" w:hAnsi="Foundry Form Sans"/>
        </w:rPr>
        <w:t>Executive</w:t>
      </w:r>
      <w:r w:rsidRPr="009B32A5">
        <w:rPr>
          <w:rFonts w:ascii="Foundry Form Sans" w:hAnsi="Foundry Form Sans"/>
        </w:rPr>
        <w:t xml:space="preserve"> Directors, which may encompass a wide range of policy and operational matters.</w:t>
      </w:r>
    </w:p>
    <w:p w:rsidR="009B32A5" w:rsidRPr="009B32A5" w:rsidRDefault="009B32A5" w:rsidP="009B32A5">
      <w:pPr>
        <w:numPr>
          <w:ilvl w:val="0"/>
          <w:numId w:val="27"/>
        </w:numPr>
        <w:spacing w:after="112" w:line="228" w:lineRule="auto"/>
        <w:ind w:right="86" w:hanging="341"/>
        <w:jc w:val="both"/>
        <w:rPr>
          <w:rFonts w:ascii="Foundry Form Sans" w:hAnsi="Foundry Form Sans"/>
        </w:rPr>
      </w:pPr>
      <w:r w:rsidRPr="009B32A5">
        <w:rPr>
          <w:rFonts w:ascii="Foundry Form Sans" w:hAnsi="Foundry Form Sans"/>
        </w:rPr>
        <w:t>Realise the benefits of London's diversity by promoting and enabling equality of opportunities, and promoting the diverse needs and aspirations of London's communities.</w:t>
      </w:r>
    </w:p>
    <w:p w:rsidR="009B32A5" w:rsidRPr="009B32A5" w:rsidRDefault="009B32A5" w:rsidP="009B32A5">
      <w:pPr>
        <w:numPr>
          <w:ilvl w:val="0"/>
          <w:numId w:val="27"/>
        </w:numPr>
        <w:spacing w:after="450" w:line="243" w:lineRule="auto"/>
        <w:ind w:right="86" w:hanging="341"/>
        <w:jc w:val="both"/>
        <w:rPr>
          <w:rFonts w:ascii="Foundry Form Sans" w:hAnsi="Foundry Form Sans"/>
        </w:rPr>
      </w:pPr>
      <w:r w:rsidRPr="009B32A5">
        <w:rPr>
          <w:rFonts w:ascii="Foundry Form Sans" w:hAnsi="Foundry Form Sans"/>
        </w:rPr>
        <w:t>Realise the benefits of a flexible approach to work in undertaking the duties and responsibilities of this job, and participating in multi-disciplinary cross-department and cross-organisational groups and project teams.</w:t>
      </w:r>
    </w:p>
    <w:p w:rsidR="002564E8" w:rsidRDefault="002564E8">
      <w:pPr>
        <w:rPr>
          <w:rFonts w:ascii="Foundry Form Sans" w:hAnsi="Foundry Form Sans"/>
        </w:rPr>
      </w:pPr>
    </w:p>
    <w:p w:rsidR="002564E8" w:rsidRDefault="002564E8">
      <w:pPr>
        <w:pStyle w:val="Heading2"/>
      </w:pPr>
    </w:p>
    <w:p w:rsidR="002564E8" w:rsidRDefault="002564E8">
      <w:pPr>
        <w:pStyle w:val="Heading2"/>
      </w:pPr>
      <w:r>
        <w:t>Key relationships</w:t>
      </w:r>
    </w:p>
    <w:p w:rsidR="002564E8" w:rsidRDefault="002564E8">
      <w:pPr>
        <w:rPr>
          <w:rFonts w:ascii="Foundry Form Sans" w:hAnsi="Foundry Form Sans"/>
          <w:b/>
          <w:bCs/>
        </w:rPr>
      </w:pPr>
    </w:p>
    <w:p w:rsidR="002564E8" w:rsidRDefault="002564E8">
      <w:pPr>
        <w:rPr>
          <w:rFonts w:ascii="Foundry Form Sans" w:hAnsi="Foundry Form Sans"/>
        </w:rPr>
      </w:pPr>
      <w:r>
        <w:rPr>
          <w:rFonts w:ascii="Foundry Form Sans" w:hAnsi="Foundry Form Sans"/>
        </w:rPr>
        <w:t xml:space="preserve">Accountable to: </w:t>
      </w:r>
      <w:r>
        <w:rPr>
          <w:rFonts w:ascii="Foundry Form Sans" w:hAnsi="Foundry Form Sans"/>
        </w:rPr>
        <w:tab/>
        <w:t>Head of Office</w:t>
      </w:r>
    </w:p>
    <w:p w:rsidR="002564E8" w:rsidRDefault="002564E8">
      <w:pPr>
        <w:rPr>
          <w:rFonts w:ascii="Foundry Form Sans" w:hAnsi="Foundry Form Sans"/>
        </w:rPr>
      </w:pPr>
      <w:r>
        <w:rPr>
          <w:rFonts w:ascii="Foundry Form Sans" w:hAnsi="Foundry Form Sans"/>
        </w:rPr>
        <w:tab/>
      </w:r>
      <w:r>
        <w:rPr>
          <w:rFonts w:ascii="Foundry Form Sans" w:hAnsi="Foundry Form Sans"/>
        </w:rPr>
        <w:tab/>
      </w:r>
      <w:r>
        <w:rPr>
          <w:rFonts w:ascii="Foundry Form Sans" w:hAnsi="Foundry Form Sans"/>
        </w:rPr>
        <w:tab/>
      </w:r>
    </w:p>
    <w:p w:rsidR="002564E8" w:rsidRDefault="002564E8">
      <w:pPr>
        <w:ind w:left="2160" w:hanging="2160"/>
        <w:rPr>
          <w:rFonts w:ascii="Foundry Form Sans" w:hAnsi="Foundry Form Sans"/>
        </w:rPr>
      </w:pPr>
      <w:r>
        <w:rPr>
          <w:rFonts w:ascii="Foundry Form Sans" w:hAnsi="Foundry Form Sans"/>
        </w:rPr>
        <w:t>Principal contacts:</w:t>
      </w:r>
      <w:r>
        <w:rPr>
          <w:rFonts w:ascii="Foundry Form Sans" w:hAnsi="Foundry Form Sans"/>
        </w:rPr>
        <w:tab/>
        <w:t>GLA Executive Management Team, the Mayor’s Office, GLA managers and staff, senior figures in the functional bodies, local and central government and other key stakeholders.</w:t>
      </w:r>
    </w:p>
    <w:p w:rsidR="002564E8" w:rsidRDefault="002564E8">
      <w:pPr>
        <w:rPr>
          <w:rFonts w:ascii="Foundry Form Sans" w:hAnsi="Foundry Form Sans"/>
        </w:rPr>
      </w:pPr>
    </w:p>
    <w:p w:rsidR="002564E8" w:rsidRDefault="002564E8">
      <w:pPr>
        <w:pStyle w:val="Heading2"/>
      </w:pPr>
    </w:p>
    <w:p w:rsidR="002564E8" w:rsidRDefault="002564E8">
      <w:pPr>
        <w:pStyle w:val="Heading2"/>
        <w:rPr>
          <w:sz w:val="28"/>
          <w:szCs w:val="28"/>
        </w:rPr>
      </w:pPr>
      <w:r>
        <w:rPr>
          <w:sz w:val="28"/>
          <w:szCs w:val="28"/>
        </w:rPr>
        <w:t>Person specification</w:t>
      </w:r>
    </w:p>
    <w:p w:rsidR="002564E8" w:rsidRDefault="002564E8"/>
    <w:p w:rsidR="002564E8" w:rsidRDefault="002564E8">
      <w:pPr>
        <w:rPr>
          <w:rFonts w:ascii="Foundry Form Sans" w:hAnsi="Foundry Form Sans"/>
          <w:b/>
        </w:rPr>
      </w:pPr>
      <w:r>
        <w:rPr>
          <w:rFonts w:ascii="Foundry Form Sans" w:hAnsi="Foundry Form Sans"/>
          <w:b/>
        </w:rPr>
        <w:t>1.</w:t>
      </w:r>
      <w:r>
        <w:rPr>
          <w:rFonts w:ascii="Foundry Form Sans" w:hAnsi="Foundry Form Sans"/>
          <w:b/>
        </w:rPr>
        <w:tab/>
        <w:t>Technical requirements/experience/skills</w:t>
      </w:r>
    </w:p>
    <w:p w:rsidR="002564E8" w:rsidRPr="009B32A5" w:rsidRDefault="002564E8" w:rsidP="009B32A5">
      <w:pPr>
        <w:rPr>
          <w:rFonts w:ascii="Foundry Form Sans" w:hAnsi="Foundry Form Sans"/>
        </w:rPr>
      </w:pPr>
    </w:p>
    <w:p w:rsidR="002564E8" w:rsidRPr="009B32A5" w:rsidRDefault="00CA7003" w:rsidP="009B32A5">
      <w:pPr>
        <w:numPr>
          <w:ilvl w:val="0"/>
          <w:numId w:val="31"/>
        </w:numPr>
        <w:rPr>
          <w:rFonts w:ascii="Foundry Form Sans" w:hAnsi="Foundry Form Sans"/>
        </w:rPr>
      </w:pPr>
      <w:r w:rsidRPr="009B32A5">
        <w:rPr>
          <w:rFonts w:ascii="Foundry Form Sans" w:hAnsi="Foundry Form Sans"/>
        </w:rPr>
        <w:t xml:space="preserve">Experience of delivering </w:t>
      </w:r>
      <w:r w:rsidR="002564E8" w:rsidRPr="009B32A5">
        <w:rPr>
          <w:rFonts w:ascii="Foundry Form Sans" w:hAnsi="Foundry Form Sans"/>
        </w:rPr>
        <w:t xml:space="preserve">high level administrative support service to senior </w:t>
      </w:r>
      <w:r w:rsidR="002564E8" w:rsidRPr="009B32A5">
        <w:rPr>
          <w:rFonts w:ascii="Foundry Form Sans" w:hAnsi="Foundry Form Sans"/>
        </w:rPr>
        <w:tab/>
        <w:t>staff in a high profile organisation.</w:t>
      </w:r>
    </w:p>
    <w:p w:rsidR="002564E8" w:rsidRPr="009B32A5" w:rsidRDefault="002564E8" w:rsidP="009B32A5">
      <w:pPr>
        <w:rPr>
          <w:rFonts w:ascii="Foundry Form Sans" w:hAnsi="Foundry Form Sans"/>
          <w:b/>
        </w:rPr>
      </w:pPr>
    </w:p>
    <w:p w:rsidR="002564E8" w:rsidRPr="009B32A5" w:rsidRDefault="002564E8" w:rsidP="009B32A5">
      <w:pPr>
        <w:pStyle w:val="Title"/>
        <w:numPr>
          <w:ilvl w:val="0"/>
          <w:numId w:val="31"/>
        </w:numPr>
        <w:jc w:val="left"/>
        <w:rPr>
          <w:rFonts w:ascii="Foundry Form Sans" w:hAnsi="Foundry Form Sans"/>
          <w:b w:val="0"/>
          <w:szCs w:val="24"/>
        </w:rPr>
      </w:pPr>
      <w:r w:rsidRPr="009B32A5">
        <w:rPr>
          <w:rFonts w:ascii="Foundry Form Sans" w:hAnsi="Foundry Form Sans"/>
          <w:b w:val="0"/>
          <w:szCs w:val="24"/>
        </w:rPr>
        <w:t xml:space="preserve">A high level of competence in the operation of standard office information and </w:t>
      </w:r>
      <w:r w:rsidRPr="009B32A5">
        <w:rPr>
          <w:rFonts w:ascii="Foundry Form Sans" w:hAnsi="Foundry Form Sans"/>
          <w:b w:val="0"/>
          <w:szCs w:val="24"/>
        </w:rPr>
        <w:tab/>
        <w:t xml:space="preserve">communications technology applications including standard Microsoft Office </w:t>
      </w:r>
      <w:r w:rsidRPr="009B32A5">
        <w:rPr>
          <w:rFonts w:ascii="Foundry Form Sans" w:hAnsi="Foundry Form Sans"/>
          <w:b w:val="0"/>
          <w:szCs w:val="24"/>
        </w:rPr>
        <w:tab/>
        <w:t xml:space="preserve">packages including advanced MS Word and Outlook and intermediate Excel and </w:t>
      </w:r>
      <w:r w:rsidRPr="009B32A5">
        <w:rPr>
          <w:rFonts w:ascii="Foundry Form Sans" w:hAnsi="Foundry Form Sans"/>
          <w:b w:val="0"/>
          <w:szCs w:val="24"/>
        </w:rPr>
        <w:tab/>
        <w:t>Powerpoint</w:t>
      </w:r>
      <w:r w:rsidR="00FE7D25" w:rsidRPr="009B32A5">
        <w:rPr>
          <w:rFonts w:ascii="Foundry Form Sans" w:hAnsi="Foundry Form Sans"/>
          <w:b w:val="0"/>
          <w:szCs w:val="24"/>
        </w:rPr>
        <w:t xml:space="preserve"> and 365 dynamics</w:t>
      </w:r>
      <w:r w:rsidRPr="009B32A5">
        <w:rPr>
          <w:rFonts w:ascii="Foundry Form Sans" w:hAnsi="Foundry Form Sans"/>
          <w:b w:val="0"/>
          <w:szCs w:val="24"/>
        </w:rPr>
        <w:t>.</w:t>
      </w:r>
    </w:p>
    <w:p w:rsidR="002564E8" w:rsidRPr="009B32A5" w:rsidRDefault="002564E8" w:rsidP="009B32A5">
      <w:pPr>
        <w:pStyle w:val="Title"/>
        <w:jc w:val="left"/>
        <w:rPr>
          <w:rFonts w:ascii="Foundry Form Sans" w:hAnsi="Foundry Form Sans"/>
          <w:b w:val="0"/>
          <w:szCs w:val="24"/>
        </w:rPr>
      </w:pPr>
    </w:p>
    <w:p w:rsidR="009B32A5" w:rsidRPr="009B32A5" w:rsidRDefault="009B32A5" w:rsidP="009B32A5">
      <w:pPr>
        <w:numPr>
          <w:ilvl w:val="0"/>
          <w:numId w:val="31"/>
        </w:numPr>
        <w:spacing w:after="113" w:line="228" w:lineRule="auto"/>
        <w:ind w:right="86"/>
        <w:jc w:val="both"/>
        <w:rPr>
          <w:rFonts w:ascii="Foundry Form Sans" w:hAnsi="Foundry Form Sans"/>
        </w:rPr>
      </w:pPr>
      <w:r w:rsidRPr="009B32A5">
        <w:rPr>
          <w:rFonts w:ascii="Foundry Form Sans" w:hAnsi="Foundry Form Sans"/>
        </w:rPr>
        <w:t>Demonstrable high level PA skills including:</w:t>
      </w:r>
    </w:p>
    <w:p w:rsidR="009B32A5" w:rsidRPr="009B32A5" w:rsidRDefault="009B32A5" w:rsidP="009B32A5">
      <w:pPr>
        <w:numPr>
          <w:ilvl w:val="1"/>
          <w:numId w:val="32"/>
        </w:numPr>
        <w:spacing w:line="259" w:lineRule="auto"/>
        <w:ind w:right="86"/>
        <w:jc w:val="both"/>
        <w:rPr>
          <w:rFonts w:ascii="Foundry Form Sans" w:hAnsi="Foundry Form Sans"/>
        </w:rPr>
      </w:pPr>
      <w:r w:rsidRPr="009B32A5">
        <w:rPr>
          <w:rFonts w:ascii="Foundry Form Sans" w:hAnsi="Foundry Form Sans"/>
        </w:rPr>
        <w:t>Expertise in the use of information and communications technology applications</w:t>
      </w:r>
    </w:p>
    <w:p w:rsidR="009B32A5" w:rsidRPr="009B32A5" w:rsidRDefault="009B32A5" w:rsidP="009B32A5">
      <w:pPr>
        <w:numPr>
          <w:ilvl w:val="1"/>
          <w:numId w:val="32"/>
        </w:numPr>
        <w:spacing w:after="25" w:line="228" w:lineRule="auto"/>
        <w:ind w:right="86"/>
        <w:jc w:val="both"/>
        <w:rPr>
          <w:rFonts w:ascii="Foundry Form Sans" w:hAnsi="Foundry Form Sans"/>
        </w:rPr>
      </w:pPr>
      <w:r w:rsidRPr="009B32A5">
        <w:rPr>
          <w:rFonts w:ascii="Foundry Form Sans" w:hAnsi="Foundry Form Sans"/>
        </w:rPr>
        <w:t>Intermediate to advance ability using standard office software</w:t>
      </w:r>
    </w:p>
    <w:p w:rsidR="009B32A5" w:rsidRPr="009B32A5" w:rsidRDefault="009B32A5" w:rsidP="009B32A5">
      <w:pPr>
        <w:numPr>
          <w:ilvl w:val="1"/>
          <w:numId w:val="32"/>
        </w:numPr>
        <w:spacing w:after="52" w:line="228" w:lineRule="auto"/>
        <w:ind w:right="86"/>
        <w:jc w:val="both"/>
        <w:rPr>
          <w:rFonts w:ascii="Foundry Form Sans" w:hAnsi="Foundry Form Sans"/>
        </w:rPr>
      </w:pPr>
      <w:r w:rsidRPr="009B32A5">
        <w:rPr>
          <w:rFonts w:ascii="Foundry Form Sans" w:hAnsi="Foundry Form Sans"/>
        </w:rPr>
        <w:t>Ability to quickly and accurately prepare well designed and laid out word processed documents</w:t>
      </w:r>
    </w:p>
    <w:p w:rsidR="009B32A5" w:rsidRPr="009B32A5" w:rsidRDefault="009B32A5" w:rsidP="009B32A5">
      <w:pPr>
        <w:numPr>
          <w:ilvl w:val="1"/>
          <w:numId w:val="32"/>
        </w:numPr>
        <w:spacing w:after="252" w:line="228" w:lineRule="auto"/>
        <w:ind w:right="86"/>
        <w:jc w:val="both"/>
        <w:rPr>
          <w:rFonts w:ascii="Foundry Form Sans" w:hAnsi="Foundry Form Sans"/>
        </w:rPr>
      </w:pPr>
      <w:r w:rsidRPr="009B32A5">
        <w:rPr>
          <w:rFonts w:ascii="Foundry Form Sans" w:hAnsi="Foundry Form Sans"/>
        </w:rPr>
        <w:t>High level of ability to work on own initiative, accurately to tight deadlines and to prioritise between conflicting demands.</w:t>
      </w:r>
    </w:p>
    <w:p w:rsidR="009B32A5" w:rsidRPr="009B32A5" w:rsidRDefault="009B32A5" w:rsidP="009B32A5">
      <w:pPr>
        <w:numPr>
          <w:ilvl w:val="1"/>
          <w:numId w:val="32"/>
        </w:numPr>
        <w:spacing w:after="463" w:line="228" w:lineRule="auto"/>
        <w:ind w:right="86"/>
        <w:jc w:val="both"/>
        <w:rPr>
          <w:rFonts w:ascii="Foundry Form Sans" w:hAnsi="Foundry Form Sans"/>
        </w:rPr>
      </w:pPr>
      <w:r w:rsidRPr="009B32A5">
        <w:rPr>
          <w:rFonts w:ascii="Foundry Form Sans" w:hAnsi="Foundry Form Sans"/>
        </w:rPr>
        <w:lastRenderedPageBreak/>
        <w:t>Exceptional attention to detail and experien</w:t>
      </w:r>
      <w:r>
        <w:rPr>
          <w:rFonts w:ascii="Foundry Form Sans" w:hAnsi="Foundry Form Sans"/>
        </w:rPr>
        <w:t xml:space="preserve">ce of managing multiple complex </w:t>
      </w:r>
      <w:r w:rsidRPr="009B32A5">
        <w:rPr>
          <w:rFonts w:ascii="Foundry Form Sans" w:hAnsi="Foundry Form Sans"/>
        </w:rPr>
        <w:t>diaries within a busy environment.</w:t>
      </w:r>
    </w:p>
    <w:p w:rsidR="002564E8" w:rsidRDefault="002564E8">
      <w:pPr>
        <w:pStyle w:val="Title"/>
        <w:spacing w:after="120"/>
        <w:jc w:val="left"/>
        <w:rPr>
          <w:rFonts w:ascii="Foundry Form Sans" w:hAnsi="Foundry Form Sans"/>
          <w:b w:val="0"/>
          <w:szCs w:val="24"/>
        </w:rPr>
      </w:pPr>
    </w:p>
    <w:p w:rsidR="002564E8" w:rsidRDefault="002564E8">
      <w:pPr>
        <w:rPr>
          <w:rFonts w:ascii="Foundry Form Sans" w:hAnsi="Foundry Form Sans"/>
        </w:rPr>
      </w:pPr>
    </w:p>
    <w:p w:rsidR="002564E8" w:rsidRDefault="002564E8">
      <w:pPr>
        <w:rPr>
          <w:rFonts w:ascii="Foundry Form Sans" w:hAnsi="Foundry Form Sans"/>
          <w:b/>
          <w:sz w:val="28"/>
          <w:szCs w:val="28"/>
        </w:rPr>
      </w:pPr>
      <w:r>
        <w:rPr>
          <w:rFonts w:ascii="Foundry Form Sans" w:hAnsi="Foundry Form Sans"/>
          <w:b/>
          <w:sz w:val="28"/>
          <w:szCs w:val="28"/>
        </w:rPr>
        <w:t>2.</w:t>
      </w:r>
      <w:r>
        <w:rPr>
          <w:rFonts w:ascii="Foundry Form Sans" w:hAnsi="Foundry Form Sans"/>
          <w:b/>
          <w:sz w:val="28"/>
          <w:szCs w:val="28"/>
        </w:rPr>
        <w:tab/>
        <w:t>Behavioural competencies</w:t>
      </w:r>
    </w:p>
    <w:p w:rsidR="002564E8" w:rsidRDefault="002564E8">
      <w:pPr>
        <w:rPr>
          <w:rFonts w:ascii="Foundry Form Sans" w:hAnsi="Foundry Form Sans"/>
        </w:rPr>
      </w:pPr>
    </w:p>
    <w:p w:rsidR="002564E8" w:rsidRDefault="002564E8">
      <w:pPr>
        <w:pStyle w:val="BodyText2"/>
        <w:tabs>
          <w:tab w:val="left" w:pos="180"/>
        </w:tabs>
        <w:spacing w:after="0" w:line="240" w:lineRule="auto"/>
        <w:rPr>
          <w:rFonts w:ascii="Foundry Form Sans" w:hAnsi="Foundry Form Sans"/>
          <w:b/>
          <w:color w:val="000000"/>
        </w:rPr>
      </w:pPr>
      <w:r>
        <w:rPr>
          <w:rFonts w:ascii="Foundry Form Sans" w:hAnsi="Foundry Form Sans"/>
          <w:b/>
          <w:color w:val="000000"/>
        </w:rPr>
        <w:t>Building and Managing Relationships</w:t>
      </w:r>
    </w:p>
    <w:p w:rsidR="002564E8" w:rsidRDefault="002564E8">
      <w:pPr>
        <w:pStyle w:val="BodyText2"/>
        <w:tabs>
          <w:tab w:val="left" w:pos="180"/>
        </w:tabs>
        <w:spacing w:after="0" w:line="240" w:lineRule="auto"/>
        <w:ind w:right="113"/>
        <w:rPr>
          <w:rFonts w:ascii="Foundry Form Sans" w:hAnsi="Foundry Form Sans"/>
          <w:color w:val="000000"/>
        </w:rPr>
      </w:pPr>
      <w:r>
        <w:rPr>
          <w:rFonts w:ascii="Foundry Form Sans" w:hAnsi="Foundry Form Sans"/>
          <w:color w:val="000000"/>
        </w:rPr>
        <w:t xml:space="preserve">… is developing rapport and working effectively with a diverse range of people, sharing knowledge and skills to deliver shared goals. </w:t>
      </w:r>
    </w:p>
    <w:p w:rsidR="002564E8" w:rsidRDefault="002564E8">
      <w:pPr>
        <w:ind w:right="113"/>
        <w:rPr>
          <w:rFonts w:ascii="Foundry Form Sans" w:hAnsi="Foundry Form Sans"/>
          <w:bCs/>
          <w:color w:val="000000"/>
        </w:rPr>
      </w:pPr>
    </w:p>
    <w:p w:rsidR="002564E8" w:rsidRDefault="002564E8">
      <w:pPr>
        <w:ind w:right="113"/>
        <w:rPr>
          <w:rFonts w:ascii="Foundry Form Sans" w:hAnsi="Foundry Form Sans"/>
          <w:bCs/>
          <w:color w:val="000000"/>
          <w:u w:val="single"/>
        </w:rPr>
      </w:pPr>
      <w:r>
        <w:rPr>
          <w:rFonts w:ascii="Foundry Form Sans" w:hAnsi="Foundry Form Sans"/>
          <w:bCs/>
          <w:color w:val="000000"/>
          <w:u w:val="single"/>
        </w:rPr>
        <w:t>Level 2 indicators of effective performance</w:t>
      </w:r>
    </w:p>
    <w:p w:rsidR="002564E8" w:rsidRDefault="002564E8">
      <w:pPr>
        <w:numPr>
          <w:ilvl w:val="0"/>
          <w:numId w:val="22"/>
        </w:numPr>
        <w:rPr>
          <w:rFonts w:ascii="Foundry Form Sans" w:hAnsi="Foundry Form Sans"/>
          <w:bCs/>
          <w:szCs w:val="20"/>
        </w:rPr>
      </w:pPr>
      <w:r>
        <w:rPr>
          <w:rFonts w:ascii="Foundry Form Sans" w:hAnsi="Foundry Form Sans"/>
          <w:bCs/>
          <w:szCs w:val="20"/>
        </w:rPr>
        <w:t xml:space="preserve">Develops new professional relationships </w:t>
      </w:r>
    </w:p>
    <w:p w:rsidR="002564E8" w:rsidRDefault="002564E8">
      <w:pPr>
        <w:numPr>
          <w:ilvl w:val="0"/>
          <w:numId w:val="22"/>
        </w:numPr>
        <w:rPr>
          <w:rFonts w:ascii="Foundry Form Sans" w:hAnsi="Foundry Form Sans"/>
          <w:bCs/>
          <w:szCs w:val="20"/>
        </w:rPr>
      </w:pPr>
      <w:r>
        <w:rPr>
          <w:rFonts w:ascii="Foundry Form Sans" w:hAnsi="Foundry Form Sans"/>
          <w:bCs/>
          <w:szCs w:val="20"/>
        </w:rPr>
        <w:t>Identifies opportunities for joint working to minimise duplication and deliver shared goals</w:t>
      </w:r>
    </w:p>
    <w:p w:rsidR="002564E8" w:rsidRDefault="002564E8">
      <w:pPr>
        <w:numPr>
          <w:ilvl w:val="0"/>
          <w:numId w:val="22"/>
        </w:numPr>
        <w:rPr>
          <w:rFonts w:ascii="Foundry Form Sans" w:hAnsi="Foundry Form Sans"/>
          <w:bCs/>
          <w:szCs w:val="20"/>
        </w:rPr>
      </w:pPr>
      <w:r>
        <w:rPr>
          <w:rFonts w:ascii="Foundry Form Sans" w:hAnsi="Foundry Form Sans"/>
          <w:bCs/>
          <w:szCs w:val="20"/>
        </w:rPr>
        <w:t>Understands the needs of others, the constraints they face and the levers to their engagement</w:t>
      </w:r>
    </w:p>
    <w:p w:rsidR="002564E8" w:rsidRDefault="002564E8">
      <w:pPr>
        <w:numPr>
          <w:ilvl w:val="0"/>
          <w:numId w:val="22"/>
        </w:numPr>
        <w:rPr>
          <w:rFonts w:ascii="Foundry Form Sans" w:hAnsi="Foundry Form Sans"/>
          <w:szCs w:val="20"/>
        </w:rPr>
      </w:pPr>
      <w:r>
        <w:rPr>
          <w:rFonts w:ascii="Foundry Form Sans" w:hAnsi="Foundry Form Sans"/>
          <w:color w:val="003300"/>
          <w:szCs w:val="28"/>
        </w:rPr>
        <w:t>Understands differences, a</w:t>
      </w:r>
      <w:r>
        <w:rPr>
          <w:rFonts w:ascii="Foundry Form Sans" w:hAnsi="Foundry Form Sans"/>
          <w:szCs w:val="20"/>
        </w:rPr>
        <w:t>nticipates areas of conflict and takes action</w:t>
      </w:r>
    </w:p>
    <w:p w:rsidR="002564E8" w:rsidRDefault="002564E8">
      <w:pPr>
        <w:numPr>
          <w:ilvl w:val="0"/>
          <w:numId w:val="22"/>
        </w:numPr>
        <w:rPr>
          <w:rFonts w:ascii="Foundry Form Sans" w:hAnsi="Foundry Form Sans"/>
          <w:bCs/>
          <w:szCs w:val="20"/>
        </w:rPr>
      </w:pPr>
      <w:r>
        <w:rPr>
          <w:rFonts w:ascii="Foundry Form Sans" w:hAnsi="Foundry Form Sans"/>
          <w:bCs/>
          <w:szCs w:val="20"/>
        </w:rPr>
        <w:t>Fosters an environment where others feel respected</w:t>
      </w:r>
    </w:p>
    <w:p w:rsidR="002564E8" w:rsidRDefault="002564E8">
      <w:pPr>
        <w:rPr>
          <w:rFonts w:ascii="Foundry Form Sans" w:hAnsi="Foundry Form Sans"/>
          <w:color w:val="000000"/>
        </w:rPr>
      </w:pPr>
    </w:p>
    <w:p w:rsidR="002564E8" w:rsidRDefault="002564E8">
      <w:pPr>
        <w:pStyle w:val="BodyText2"/>
        <w:spacing w:after="0" w:line="240" w:lineRule="auto"/>
        <w:ind w:right="113"/>
        <w:rPr>
          <w:rFonts w:ascii="Foundry Form Sans" w:hAnsi="Foundry Form Sans"/>
          <w:b/>
          <w:color w:val="000000"/>
        </w:rPr>
      </w:pPr>
      <w:r>
        <w:rPr>
          <w:rFonts w:ascii="Foundry Form Sans" w:hAnsi="Foundry Form Sans"/>
          <w:b/>
          <w:color w:val="000000"/>
        </w:rPr>
        <w:t>Communicating and Influencing</w:t>
      </w:r>
    </w:p>
    <w:p w:rsidR="002564E8" w:rsidRDefault="002564E8">
      <w:pPr>
        <w:pStyle w:val="BodyText2"/>
        <w:spacing w:after="0" w:line="240" w:lineRule="auto"/>
        <w:ind w:right="113"/>
        <w:rPr>
          <w:rFonts w:ascii="Foundry Form Sans" w:hAnsi="Foundry Form Sans"/>
          <w:color w:val="000000"/>
        </w:rPr>
      </w:pPr>
      <w:r>
        <w:rPr>
          <w:rFonts w:ascii="Foundry Form Sans" w:hAnsi="Foundry Form Sans"/>
          <w:color w:val="000000"/>
        </w:rPr>
        <w:t>… is presenting information and arguments clearly and convincingly so that others see us as credible and articulate, and engage with us.</w:t>
      </w:r>
    </w:p>
    <w:p w:rsidR="002564E8" w:rsidRDefault="002564E8">
      <w:pPr>
        <w:ind w:right="113"/>
        <w:rPr>
          <w:rFonts w:ascii="Foundry Form Sans" w:hAnsi="Foundry Form Sans"/>
          <w:bCs/>
          <w:color w:val="000000"/>
          <w:u w:val="single"/>
        </w:rPr>
      </w:pPr>
    </w:p>
    <w:p w:rsidR="002564E8" w:rsidRDefault="002564E8">
      <w:pPr>
        <w:spacing w:after="120"/>
        <w:ind w:right="113"/>
        <w:rPr>
          <w:rFonts w:ascii="Foundry Form Sans" w:hAnsi="Foundry Form Sans"/>
          <w:bCs/>
          <w:color w:val="000000"/>
        </w:rPr>
      </w:pPr>
      <w:r>
        <w:rPr>
          <w:rFonts w:ascii="Foundry Form Sans" w:hAnsi="Foundry Form Sans"/>
          <w:bCs/>
          <w:color w:val="000000"/>
          <w:u w:val="single"/>
        </w:rPr>
        <w:t>Level 2 indicators of effective performance</w:t>
      </w:r>
    </w:p>
    <w:p w:rsidR="002564E8" w:rsidRDefault="002564E8">
      <w:pPr>
        <w:numPr>
          <w:ilvl w:val="0"/>
          <w:numId w:val="15"/>
        </w:numPr>
        <w:ind w:right="113"/>
        <w:rPr>
          <w:rFonts w:ascii="Foundry Form Sans" w:hAnsi="Foundry Form Sans"/>
          <w:bCs/>
          <w:color w:val="000000"/>
        </w:rPr>
      </w:pPr>
      <w:r>
        <w:rPr>
          <w:rFonts w:ascii="Foundry Form Sans" w:hAnsi="Foundry Form Sans"/>
          <w:bCs/>
          <w:color w:val="000000"/>
        </w:rPr>
        <w:t>Communicates openly and inclusively with internal and external stakeholders</w:t>
      </w:r>
    </w:p>
    <w:p w:rsidR="002564E8" w:rsidRDefault="002564E8">
      <w:pPr>
        <w:numPr>
          <w:ilvl w:val="0"/>
          <w:numId w:val="15"/>
        </w:numPr>
        <w:ind w:right="113"/>
        <w:rPr>
          <w:rFonts w:ascii="Foundry Form Sans" w:hAnsi="Foundry Form Sans"/>
          <w:bCs/>
          <w:color w:val="000000"/>
        </w:rPr>
      </w:pPr>
      <w:r>
        <w:rPr>
          <w:rFonts w:ascii="Foundry Form Sans" w:hAnsi="Foundry Form Sans"/>
          <w:bCs/>
          <w:color w:val="000000"/>
        </w:rPr>
        <w:t>Clearly articulates the key points of an argument, both in verbal and written communication</w:t>
      </w:r>
    </w:p>
    <w:p w:rsidR="002564E8" w:rsidRDefault="002564E8">
      <w:pPr>
        <w:numPr>
          <w:ilvl w:val="0"/>
          <w:numId w:val="15"/>
        </w:numPr>
        <w:ind w:right="113"/>
        <w:rPr>
          <w:rFonts w:ascii="Foundry Form Sans" w:hAnsi="Foundry Form Sans"/>
          <w:bCs/>
          <w:color w:val="000000"/>
        </w:rPr>
      </w:pPr>
      <w:r>
        <w:rPr>
          <w:rFonts w:ascii="Foundry Form Sans" w:hAnsi="Foundry Form Sans"/>
          <w:color w:val="000000"/>
        </w:rPr>
        <w:t xml:space="preserve">Persuades others, using evidence based knowledge, modifying </w:t>
      </w:r>
      <w:r>
        <w:rPr>
          <w:rFonts w:ascii="Foundry Form Sans" w:hAnsi="Foundry Form Sans"/>
          <w:bCs/>
          <w:color w:val="000000"/>
        </w:rPr>
        <w:t>approach to deliver message effectively</w:t>
      </w:r>
    </w:p>
    <w:p w:rsidR="002564E8" w:rsidRDefault="002564E8">
      <w:pPr>
        <w:numPr>
          <w:ilvl w:val="0"/>
          <w:numId w:val="15"/>
        </w:numPr>
        <w:ind w:right="113"/>
        <w:rPr>
          <w:rFonts w:ascii="Foundry Form Sans" w:hAnsi="Foundry Form Sans"/>
          <w:color w:val="000000"/>
        </w:rPr>
      </w:pPr>
      <w:r>
        <w:rPr>
          <w:rFonts w:ascii="Foundry Form Sans" w:hAnsi="Foundry Form Sans"/>
          <w:color w:val="000000"/>
        </w:rPr>
        <w:t>Challenges the views of others in an open and constructive way</w:t>
      </w:r>
    </w:p>
    <w:p w:rsidR="002564E8" w:rsidRDefault="002564E8">
      <w:pPr>
        <w:numPr>
          <w:ilvl w:val="0"/>
          <w:numId w:val="15"/>
        </w:numPr>
        <w:ind w:right="113"/>
        <w:rPr>
          <w:rFonts w:ascii="Foundry Form Sans" w:hAnsi="Foundry Form Sans"/>
          <w:b/>
          <w:bCs/>
          <w:color w:val="000000"/>
        </w:rPr>
      </w:pPr>
      <w:r>
        <w:rPr>
          <w:rFonts w:ascii="Foundry Form Sans" w:hAnsi="Foundry Form Sans"/>
          <w:bCs/>
          <w:color w:val="000000"/>
        </w:rPr>
        <w:t>Presents a credible and positive image both internally and externally</w:t>
      </w:r>
    </w:p>
    <w:p w:rsidR="002564E8" w:rsidRDefault="002564E8">
      <w:pPr>
        <w:ind w:right="113"/>
        <w:rPr>
          <w:rFonts w:ascii="Foundry Form Sans" w:hAnsi="Foundry Form Sans"/>
          <w:b/>
          <w:bCs/>
          <w:color w:val="000000"/>
        </w:rPr>
      </w:pPr>
    </w:p>
    <w:p w:rsidR="002564E8" w:rsidRDefault="002564E8">
      <w:pPr>
        <w:tabs>
          <w:tab w:val="left" w:pos="11880"/>
        </w:tabs>
        <w:ind w:right="113"/>
        <w:rPr>
          <w:rFonts w:ascii="Foundry Form Sans" w:hAnsi="Foundry Form Sans"/>
          <w:b/>
          <w:bCs/>
          <w:color w:val="000000"/>
        </w:rPr>
      </w:pPr>
    </w:p>
    <w:p w:rsidR="002564E8" w:rsidRDefault="002564E8">
      <w:pPr>
        <w:pStyle w:val="BodyText2"/>
        <w:spacing w:after="0" w:line="240" w:lineRule="auto"/>
        <w:ind w:left="-40" w:right="113"/>
        <w:rPr>
          <w:rFonts w:ascii="Foundry Form Sans" w:hAnsi="Foundry Form Sans"/>
          <w:b/>
          <w:color w:val="000000"/>
        </w:rPr>
      </w:pPr>
      <w:r>
        <w:rPr>
          <w:rFonts w:ascii="Foundry Form Sans" w:hAnsi="Foundry Form Sans"/>
          <w:b/>
          <w:color w:val="000000"/>
        </w:rPr>
        <w:t>Planning and Organising</w:t>
      </w:r>
    </w:p>
    <w:p w:rsidR="002564E8" w:rsidRDefault="002564E8">
      <w:pPr>
        <w:pStyle w:val="BodyText2"/>
        <w:spacing w:after="0" w:line="240" w:lineRule="auto"/>
        <w:ind w:left="-40" w:right="113"/>
        <w:rPr>
          <w:rFonts w:ascii="Foundry Form Sans" w:hAnsi="Foundry Form Sans"/>
          <w:bCs/>
          <w:color w:val="000000"/>
        </w:rPr>
      </w:pPr>
      <w:r>
        <w:rPr>
          <w:rFonts w:ascii="Foundry Form Sans" w:hAnsi="Foundry Form Sans"/>
          <w:bCs/>
          <w:color w:val="000000"/>
        </w:rPr>
        <w:t>… is thinking ahead, managing time, priorities and risk, and developing structured and efficient approaches to deliver work on time and to a high standard.</w:t>
      </w:r>
    </w:p>
    <w:p w:rsidR="002564E8" w:rsidRDefault="002564E8">
      <w:pPr>
        <w:rPr>
          <w:rFonts w:ascii="Foundry Form Sans" w:hAnsi="Foundry Form Sans"/>
          <w:color w:val="000000"/>
        </w:rPr>
      </w:pPr>
    </w:p>
    <w:p w:rsidR="002564E8" w:rsidRDefault="002564E8">
      <w:pPr>
        <w:spacing w:after="120"/>
        <w:ind w:right="113"/>
        <w:rPr>
          <w:rFonts w:ascii="Foundry Form Sans" w:hAnsi="Foundry Form Sans"/>
          <w:bCs/>
          <w:color w:val="000000"/>
        </w:rPr>
      </w:pPr>
      <w:r>
        <w:rPr>
          <w:rFonts w:ascii="Foundry Form Sans" w:hAnsi="Foundry Form Sans"/>
          <w:bCs/>
          <w:color w:val="000000"/>
          <w:u w:val="single"/>
        </w:rPr>
        <w:t>Level 2 indicators of effective performance</w:t>
      </w:r>
    </w:p>
    <w:p w:rsidR="002564E8" w:rsidRDefault="002564E8">
      <w:pPr>
        <w:numPr>
          <w:ilvl w:val="0"/>
          <w:numId w:val="23"/>
        </w:numPr>
        <w:ind w:right="113"/>
        <w:rPr>
          <w:rFonts w:ascii="Foundry Form Sans" w:hAnsi="Foundry Form Sans"/>
        </w:rPr>
      </w:pPr>
      <w:r>
        <w:rPr>
          <w:rFonts w:ascii="Foundry Form Sans" w:hAnsi="Foundry Form Sans"/>
          <w:bCs/>
          <w:szCs w:val="20"/>
        </w:rPr>
        <w:t>Prioritises work in line with key team or project deliverables</w:t>
      </w:r>
    </w:p>
    <w:p w:rsidR="002564E8" w:rsidRDefault="002564E8">
      <w:pPr>
        <w:numPr>
          <w:ilvl w:val="0"/>
          <w:numId w:val="23"/>
        </w:numPr>
        <w:ind w:right="113"/>
        <w:rPr>
          <w:rFonts w:ascii="Foundry Form Sans" w:hAnsi="Foundry Form Sans"/>
          <w:b/>
          <w:bCs/>
          <w:color w:val="008000"/>
          <w:szCs w:val="28"/>
        </w:rPr>
      </w:pPr>
      <w:r>
        <w:rPr>
          <w:rFonts w:ascii="Foundry Form Sans" w:hAnsi="Foundry Form Sans"/>
          <w:bCs/>
          <w:szCs w:val="20"/>
        </w:rPr>
        <w:t>Makes contingency plans to account for changing work priorities, deadlines and milestones</w:t>
      </w:r>
    </w:p>
    <w:p w:rsidR="002564E8" w:rsidRDefault="002564E8">
      <w:pPr>
        <w:numPr>
          <w:ilvl w:val="0"/>
          <w:numId w:val="23"/>
        </w:numPr>
        <w:ind w:right="113"/>
        <w:rPr>
          <w:rFonts w:ascii="Foundry Form Sans" w:hAnsi="Foundry Form Sans"/>
          <w:b/>
          <w:bCs/>
          <w:color w:val="008000"/>
          <w:szCs w:val="28"/>
        </w:rPr>
      </w:pPr>
      <w:r>
        <w:rPr>
          <w:rFonts w:ascii="Foundry Form Sans" w:hAnsi="Foundry Form Sans"/>
          <w:bCs/>
          <w:szCs w:val="20"/>
        </w:rPr>
        <w:t>Identifies and consults with sponsors or stakeholders in planning work</w:t>
      </w:r>
    </w:p>
    <w:p w:rsidR="002564E8" w:rsidRDefault="002564E8">
      <w:pPr>
        <w:numPr>
          <w:ilvl w:val="0"/>
          <w:numId w:val="23"/>
        </w:numPr>
        <w:ind w:right="113"/>
        <w:rPr>
          <w:rFonts w:ascii="Foundry Form Sans" w:hAnsi="Foundry Form Sans"/>
          <w:b/>
          <w:bCs/>
          <w:color w:val="008000"/>
          <w:szCs w:val="28"/>
        </w:rPr>
      </w:pPr>
      <w:r>
        <w:rPr>
          <w:rFonts w:ascii="Foundry Form Sans" w:hAnsi="Foundry Form Sans"/>
          <w:bCs/>
          <w:szCs w:val="20"/>
        </w:rPr>
        <w:t>Pays close attention to detail, ensuring team’s work is delivered to a high standard</w:t>
      </w:r>
    </w:p>
    <w:p w:rsidR="002564E8" w:rsidRDefault="002564E8">
      <w:pPr>
        <w:pStyle w:val="BodyText2"/>
        <w:numPr>
          <w:ilvl w:val="0"/>
          <w:numId w:val="23"/>
        </w:numPr>
        <w:spacing w:after="0" w:line="240" w:lineRule="auto"/>
        <w:rPr>
          <w:rFonts w:ascii="Foundry Form Sans" w:hAnsi="Foundry Form Sans"/>
          <w:b/>
          <w:color w:val="000000"/>
        </w:rPr>
      </w:pPr>
      <w:r>
        <w:rPr>
          <w:rFonts w:ascii="Foundry Form Sans" w:hAnsi="Foundry Form Sans"/>
          <w:bCs/>
          <w:szCs w:val="20"/>
        </w:rPr>
        <w:t>Negotiates realistic timescales for work delivery, ensuring team deliverables can be met</w:t>
      </w:r>
    </w:p>
    <w:p w:rsidR="002564E8" w:rsidRDefault="002564E8">
      <w:pPr>
        <w:pStyle w:val="BodyText2"/>
        <w:spacing w:after="0" w:line="240" w:lineRule="auto"/>
        <w:rPr>
          <w:rFonts w:ascii="Foundry Form Sans" w:hAnsi="Foundry Form Sans"/>
          <w:b/>
          <w:color w:val="000000"/>
        </w:rPr>
      </w:pPr>
    </w:p>
    <w:p w:rsidR="002564E8" w:rsidRDefault="002564E8">
      <w:pPr>
        <w:pStyle w:val="BodyText2"/>
        <w:spacing w:after="0" w:line="240" w:lineRule="auto"/>
        <w:rPr>
          <w:rFonts w:ascii="Foundry Form Sans" w:hAnsi="Foundry Form Sans"/>
          <w:b/>
          <w:color w:val="000000"/>
        </w:rPr>
      </w:pPr>
    </w:p>
    <w:p w:rsidR="002564E8" w:rsidRDefault="002564E8">
      <w:pPr>
        <w:pStyle w:val="BodyText2"/>
        <w:spacing w:after="0" w:line="240" w:lineRule="auto"/>
        <w:rPr>
          <w:rFonts w:ascii="Foundry Form Sans" w:hAnsi="Foundry Form Sans"/>
          <w:b/>
          <w:color w:val="000000"/>
        </w:rPr>
      </w:pPr>
      <w:r>
        <w:rPr>
          <w:rFonts w:ascii="Foundry Form Sans" w:hAnsi="Foundry Form Sans"/>
          <w:b/>
          <w:color w:val="000000"/>
        </w:rPr>
        <w:t>Problem Solving</w:t>
      </w:r>
    </w:p>
    <w:p w:rsidR="002564E8" w:rsidRDefault="002564E8">
      <w:pPr>
        <w:pStyle w:val="BodyText2"/>
        <w:tabs>
          <w:tab w:val="left" w:pos="1290"/>
        </w:tabs>
        <w:spacing w:after="0" w:line="240" w:lineRule="auto"/>
        <w:rPr>
          <w:rFonts w:ascii="Foundry Form Sans" w:hAnsi="Foundry Form Sans"/>
          <w:color w:val="000000"/>
        </w:rPr>
      </w:pPr>
      <w:r>
        <w:rPr>
          <w:rFonts w:ascii="Foundry Form Sans" w:hAnsi="Foundry Form Sans"/>
          <w:color w:val="000000"/>
        </w:rPr>
        <w:t xml:space="preserve">… is analysing and interpreting situations from a variety of viewpoints and finding creative, workable and timely solutions. </w:t>
      </w:r>
    </w:p>
    <w:p w:rsidR="002564E8" w:rsidRDefault="002564E8">
      <w:pPr>
        <w:rPr>
          <w:rFonts w:ascii="Foundry Form Sans" w:hAnsi="Foundry Form Sans"/>
          <w:color w:val="000000"/>
        </w:rPr>
      </w:pPr>
    </w:p>
    <w:p w:rsidR="002564E8" w:rsidRDefault="002564E8">
      <w:pPr>
        <w:spacing w:after="120"/>
        <w:ind w:right="113"/>
        <w:rPr>
          <w:rFonts w:ascii="Foundry Form Sans" w:hAnsi="Foundry Form Sans"/>
          <w:bCs/>
          <w:color w:val="000000"/>
          <w:u w:val="single"/>
        </w:rPr>
      </w:pPr>
      <w:r>
        <w:rPr>
          <w:rFonts w:ascii="Foundry Form Sans" w:hAnsi="Foundry Form Sans"/>
          <w:bCs/>
          <w:color w:val="000000"/>
          <w:u w:val="single"/>
        </w:rPr>
        <w:t>Level 2 indicators of effective performance</w:t>
      </w:r>
    </w:p>
    <w:p w:rsidR="002564E8" w:rsidRDefault="002564E8">
      <w:pPr>
        <w:numPr>
          <w:ilvl w:val="0"/>
          <w:numId w:val="17"/>
        </w:numPr>
        <w:rPr>
          <w:rFonts w:ascii="Foundry Form Sans" w:hAnsi="Foundry Form Sans"/>
          <w:color w:val="000000"/>
        </w:rPr>
      </w:pPr>
      <w:r>
        <w:rPr>
          <w:rFonts w:ascii="Foundry Form Sans" w:hAnsi="Foundry Form Sans"/>
          <w:bCs/>
          <w:color w:val="000000"/>
        </w:rPr>
        <w:t>Processes and distils a variety of information to understand a problem fully</w:t>
      </w:r>
    </w:p>
    <w:p w:rsidR="002564E8" w:rsidRDefault="002564E8">
      <w:pPr>
        <w:numPr>
          <w:ilvl w:val="0"/>
          <w:numId w:val="17"/>
        </w:numPr>
        <w:rPr>
          <w:rFonts w:ascii="Foundry Form Sans" w:hAnsi="Foundry Form Sans"/>
          <w:color w:val="000000"/>
        </w:rPr>
      </w:pPr>
      <w:r>
        <w:rPr>
          <w:rFonts w:ascii="Foundry Form Sans" w:hAnsi="Foundry Form Sans"/>
          <w:bCs/>
          <w:color w:val="000000"/>
        </w:rPr>
        <w:t>Proposes options for solutions to presented problems</w:t>
      </w:r>
    </w:p>
    <w:p w:rsidR="002564E8" w:rsidRDefault="002564E8">
      <w:pPr>
        <w:numPr>
          <w:ilvl w:val="0"/>
          <w:numId w:val="17"/>
        </w:numPr>
        <w:rPr>
          <w:rFonts w:ascii="Foundry Form Sans" w:hAnsi="Foundry Form Sans"/>
          <w:b/>
          <w:bCs/>
          <w:color w:val="000000"/>
        </w:rPr>
      </w:pPr>
      <w:r>
        <w:rPr>
          <w:rFonts w:ascii="Foundry Form Sans" w:hAnsi="Foundry Form Sans"/>
          <w:bCs/>
          <w:color w:val="000000"/>
        </w:rPr>
        <w:t>Builds on the ideas of others to encourage creative problem solving</w:t>
      </w:r>
    </w:p>
    <w:p w:rsidR="002564E8" w:rsidRDefault="002564E8">
      <w:pPr>
        <w:numPr>
          <w:ilvl w:val="0"/>
          <w:numId w:val="17"/>
        </w:numPr>
        <w:rPr>
          <w:rFonts w:ascii="Foundry Form Sans" w:hAnsi="Foundry Form Sans"/>
          <w:b/>
          <w:bCs/>
          <w:color w:val="000000"/>
        </w:rPr>
      </w:pPr>
      <w:r>
        <w:rPr>
          <w:rFonts w:ascii="Foundry Form Sans" w:hAnsi="Foundry Form Sans"/>
          <w:bCs/>
          <w:color w:val="000000"/>
        </w:rPr>
        <w:t>Thinks laterally about own work, considering different ways to approach problems</w:t>
      </w:r>
    </w:p>
    <w:p w:rsidR="002564E8" w:rsidRDefault="002564E8">
      <w:pPr>
        <w:numPr>
          <w:ilvl w:val="0"/>
          <w:numId w:val="17"/>
        </w:numPr>
        <w:rPr>
          <w:rFonts w:ascii="Foundry Form Sans" w:hAnsi="Foundry Form Sans"/>
          <w:b/>
          <w:bCs/>
          <w:color w:val="000000"/>
        </w:rPr>
      </w:pPr>
      <w:r>
        <w:rPr>
          <w:rFonts w:ascii="Foundry Form Sans" w:hAnsi="Foundry Form Sans"/>
          <w:bCs/>
          <w:color w:val="000000"/>
        </w:rPr>
        <w:t>Seeks the opinions and experiences of others to understand different approaches to problem solving</w:t>
      </w:r>
    </w:p>
    <w:p w:rsidR="002564E8" w:rsidRDefault="002564E8">
      <w:pPr>
        <w:rPr>
          <w:rFonts w:ascii="Foundry Form Sans" w:hAnsi="Foundry Form Sans"/>
          <w:color w:val="000000"/>
        </w:rPr>
      </w:pPr>
    </w:p>
    <w:p w:rsidR="002564E8" w:rsidRDefault="002564E8">
      <w:pPr>
        <w:pStyle w:val="BodyText2"/>
        <w:spacing w:after="0" w:line="240" w:lineRule="auto"/>
        <w:rPr>
          <w:rFonts w:ascii="Foundry Form Sans" w:hAnsi="Foundry Form Sans"/>
          <w:b/>
          <w:color w:val="000000"/>
        </w:rPr>
      </w:pPr>
      <w:r>
        <w:rPr>
          <w:rFonts w:ascii="Foundry Form Sans" w:hAnsi="Foundry Form Sans"/>
          <w:b/>
          <w:color w:val="000000"/>
        </w:rPr>
        <w:t>Organisational Awareness</w:t>
      </w:r>
    </w:p>
    <w:p w:rsidR="002564E8" w:rsidRDefault="002564E8">
      <w:pPr>
        <w:pStyle w:val="BodyText2"/>
        <w:spacing w:after="0" w:line="240" w:lineRule="auto"/>
        <w:rPr>
          <w:rFonts w:ascii="Foundry Form Sans" w:hAnsi="Foundry Form Sans"/>
          <w:color w:val="000000"/>
        </w:rPr>
      </w:pPr>
      <w:r>
        <w:rPr>
          <w:rFonts w:ascii="Foundry Form Sans" w:hAnsi="Foundry Form Sans"/>
          <w:bCs/>
          <w:color w:val="000000"/>
        </w:rPr>
        <w:t>… i</w:t>
      </w:r>
      <w:r>
        <w:rPr>
          <w:rFonts w:ascii="Foundry Form Sans" w:hAnsi="Foundry Form Sans"/>
          <w:color w:val="000000"/>
        </w:rPr>
        <w:t>s understanding and being sensitive to organisational dynamics, culture and politics across and beyond the GLA and shaping our approach accordingly.</w:t>
      </w:r>
    </w:p>
    <w:p w:rsidR="002564E8" w:rsidRDefault="002564E8">
      <w:pPr>
        <w:rPr>
          <w:rFonts w:ascii="Foundry Form Sans" w:hAnsi="Foundry Form Sans"/>
          <w:color w:val="000000"/>
        </w:rPr>
      </w:pPr>
    </w:p>
    <w:p w:rsidR="002564E8" w:rsidRDefault="002564E8">
      <w:pPr>
        <w:spacing w:after="120"/>
        <w:ind w:right="113"/>
        <w:rPr>
          <w:rFonts w:ascii="Foundry Form Sans" w:hAnsi="Foundry Form Sans"/>
          <w:color w:val="000000"/>
        </w:rPr>
      </w:pPr>
      <w:r>
        <w:rPr>
          <w:rFonts w:ascii="Foundry Form Sans" w:hAnsi="Foundry Form Sans"/>
          <w:bCs/>
          <w:color w:val="000000"/>
          <w:u w:val="single"/>
        </w:rPr>
        <w:t>Level 2 indicators of effective performance</w:t>
      </w:r>
    </w:p>
    <w:p w:rsidR="002564E8" w:rsidRDefault="002564E8">
      <w:pPr>
        <w:numPr>
          <w:ilvl w:val="0"/>
          <w:numId w:val="21"/>
        </w:numPr>
        <w:rPr>
          <w:rFonts w:ascii="Foundry Form Sans" w:hAnsi="Foundry Form Sans"/>
          <w:color w:val="003300"/>
        </w:rPr>
      </w:pPr>
      <w:r>
        <w:rPr>
          <w:rFonts w:ascii="Foundry Form Sans" w:hAnsi="Foundry Form Sans"/>
          <w:color w:val="003300"/>
        </w:rPr>
        <w:t xml:space="preserve">Challenges unethical behaviour </w:t>
      </w:r>
    </w:p>
    <w:p w:rsidR="002564E8" w:rsidRDefault="002564E8">
      <w:pPr>
        <w:numPr>
          <w:ilvl w:val="0"/>
          <w:numId w:val="21"/>
        </w:numPr>
        <w:rPr>
          <w:rFonts w:ascii="Foundry Form Sans" w:hAnsi="Foundry Form Sans"/>
        </w:rPr>
      </w:pPr>
      <w:r>
        <w:rPr>
          <w:rFonts w:ascii="Foundry Form Sans" w:hAnsi="Foundry Form Sans"/>
          <w:bCs/>
        </w:rPr>
        <w:t>Uses understanding of the GLA’s complex partnership arrangements to deliver effectively</w:t>
      </w:r>
    </w:p>
    <w:p w:rsidR="002564E8" w:rsidRDefault="002564E8">
      <w:pPr>
        <w:numPr>
          <w:ilvl w:val="0"/>
          <w:numId w:val="21"/>
        </w:numPr>
        <w:rPr>
          <w:rFonts w:ascii="Foundry Form Sans" w:hAnsi="Foundry Form Sans"/>
          <w:b/>
          <w:bCs/>
          <w:color w:val="008000"/>
        </w:rPr>
      </w:pPr>
      <w:r>
        <w:rPr>
          <w:rFonts w:ascii="Foundry Form Sans" w:hAnsi="Foundry Form Sans"/>
          <w:bCs/>
        </w:rPr>
        <w:t>Recognises how political changes and sensitivities impact on own and team’s work</w:t>
      </w:r>
    </w:p>
    <w:p w:rsidR="002564E8" w:rsidRDefault="002564E8">
      <w:pPr>
        <w:numPr>
          <w:ilvl w:val="0"/>
          <w:numId w:val="21"/>
        </w:numPr>
        <w:rPr>
          <w:rFonts w:ascii="Foundry Form Sans" w:hAnsi="Foundry Form Sans"/>
          <w:b/>
          <w:bCs/>
          <w:color w:val="008000"/>
        </w:rPr>
      </w:pPr>
      <w:r>
        <w:rPr>
          <w:rFonts w:ascii="Foundry Form Sans" w:hAnsi="Foundry Form Sans"/>
          <w:bCs/>
        </w:rPr>
        <w:t>Is aware of the changing needs of Londoners, anticipating resulting changes for work agendas</w:t>
      </w:r>
    </w:p>
    <w:p w:rsidR="002564E8" w:rsidRDefault="002564E8">
      <w:pPr>
        <w:numPr>
          <w:ilvl w:val="0"/>
          <w:numId w:val="21"/>
        </w:numPr>
        <w:rPr>
          <w:rFonts w:ascii="Foundry Form Sans" w:hAnsi="Foundry Form Sans"/>
          <w:bCs/>
        </w:rPr>
      </w:pPr>
      <w:r>
        <w:rPr>
          <w:rFonts w:ascii="Foundry Form Sans" w:hAnsi="Foundry Form Sans"/>
          <w:bCs/>
        </w:rPr>
        <w:t>Follows the GLA’s position in the media and understands how it impacts on work</w:t>
      </w:r>
    </w:p>
    <w:p w:rsidR="002564E8" w:rsidRDefault="002564E8">
      <w:pPr>
        <w:pStyle w:val="BodyText2"/>
        <w:spacing w:after="0" w:line="240" w:lineRule="auto"/>
        <w:rPr>
          <w:rFonts w:ascii="Foundry Form Sans" w:hAnsi="Foundry Form Sans"/>
          <w:b/>
          <w:color w:val="000000"/>
        </w:rPr>
      </w:pPr>
    </w:p>
    <w:p w:rsidR="002564E8" w:rsidRDefault="002564E8">
      <w:pPr>
        <w:pStyle w:val="BodyText2"/>
        <w:spacing w:after="0" w:line="240" w:lineRule="auto"/>
        <w:rPr>
          <w:rFonts w:ascii="Foundry Form Sans" w:hAnsi="Foundry Form Sans"/>
          <w:b/>
          <w:color w:val="000000"/>
        </w:rPr>
      </w:pPr>
      <w:r>
        <w:rPr>
          <w:rFonts w:ascii="Foundry Form Sans" w:hAnsi="Foundry Form Sans"/>
          <w:b/>
          <w:color w:val="000000"/>
        </w:rPr>
        <w:t>Research and Analysis</w:t>
      </w:r>
    </w:p>
    <w:p w:rsidR="002564E8" w:rsidRDefault="002564E8">
      <w:pPr>
        <w:pStyle w:val="BodyText2"/>
        <w:spacing w:after="0" w:line="240" w:lineRule="auto"/>
        <w:rPr>
          <w:rFonts w:ascii="Foundry Form Sans" w:hAnsi="Foundry Form Sans"/>
          <w:color w:val="000000"/>
        </w:rPr>
      </w:pPr>
      <w:r>
        <w:rPr>
          <w:rFonts w:ascii="Foundry Form Sans" w:hAnsi="Foundry Form Sans"/>
          <w:color w:val="000000"/>
        </w:rPr>
        <w:t>… is gathering intelligence (information, opinion and data) from varied sources, making sense of it, testing its validity and drawing conclusions that can lead to practical benefits.</w:t>
      </w:r>
    </w:p>
    <w:p w:rsidR="002564E8" w:rsidRDefault="002564E8">
      <w:pPr>
        <w:ind w:left="360"/>
        <w:rPr>
          <w:rFonts w:ascii="Foundry Form Sans" w:hAnsi="Foundry Form Sans"/>
          <w:bCs/>
          <w:color w:val="000000"/>
        </w:rPr>
      </w:pPr>
    </w:p>
    <w:p w:rsidR="002564E8" w:rsidRDefault="002564E8">
      <w:pPr>
        <w:ind w:right="113"/>
        <w:rPr>
          <w:rFonts w:ascii="Foundry Form Sans" w:hAnsi="Foundry Form Sans"/>
          <w:bCs/>
          <w:color w:val="000000"/>
          <w:u w:val="single"/>
        </w:rPr>
      </w:pPr>
      <w:r>
        <w:rPr>
          <w:rFonts w:ascii="Foundry Form Sans" w:hAnsi="Foundry Form Sans"/>
          <w:bCs/>
          <w:color w:val="000000"/>
          <w:u w:val="single"/>
        </w:rPr>
        <w:t>Level 2 indicators of effective performance</w:t>
      </w:r>
    </w:p>
    <w:p w:rsidR="002564E8" w:rsidRDefault="002564E8">
      <w:pPr>
        <w:ind w:left="360"/>
        <w:rPr>
          <w:rFonts w:ascii="Foundry Form Sans" w:hAnsi="Foundry Form Sans"/>
          <w:bCs/>
          <w:color w:val="000000"/>
        </w:rPr>
      </w:pPr>
    </w:p>
    <w:p w:rsidR="002564E8" w:rsidRDefault="002564E8">
      <w:pPr>
        <w:numPr>
          <w:ilvl w:val="0"/>
          <w:numId w:val="18"/>
        </w:numPr>
        <w:rPr>
          <w:rFonts w:ascii="Foundry Form Sans" w:hAnsi="Foundry Form Sans"/>
          <w:color w:val="000000"/>
        </w:rPr>
      </w:pPr>
      <w:r>
        <w:rPr>
          <w:rFonts w:ascii="Foundry Form Sans" w:hAnsi="Foundry Form Sans"/>
          <w:bCs/>
          <w:color w:val="000000"/>
        </w:rPr>
        <w:t>Proactively seeks new information sources to progress research agendas and address gaps in knowledge</w:t>
      </w:r>
    </w:p>
    <w:p w:rsidR="002564E8" w:rsidRDefault="002564E8">
      <w:pPr>
        <w:numPr>
          <w:ilvl w:val="0"/>
          <w:numId w:val="18"/>
        </w:numPr>
        <w:rPr>
          <w:rFonts w:ascii="Foundry Form Sans" w:hAnsi="Foundry Form Sans"/>
          <w:color w:val="000000"/>
        </w:rPr>
      </w:pPr>
      <w:r>
        <w:rPr>
          <w:rFonts w:ascii="Foundry Form Sans" w:hAnsi="Foundry Form Sans"/>
          <w:bCs/>
          <w:color w:val="000000"/>
        </w:rPr>
        <w:t>Grasps limitations of or assumptions behind data sources, disregarding those that lack quality</w:t>
      </w:r>
    </w:p>
    <w:p w:rsidR="002564E8" w:rsidRDefault="002564E8">
      <w:pPr>
        <w:numPr>
          <w:ilvl w:val="0"/>
          <w:numId w:val="18"/>
        </w:numPr>
        <w:rPr>
          <w:rFonts w:ascii="Foundry Form Sans" w:hAnsi="Foundry Form Sans"/>
          <w:b/>
          <w:bCs/>
          <w:color w:val="000000"/>
        </w:rPr>
      </w:pPr>
      <w:r>
        <w:rPr>
          <w:rFonts w:ascii="Foundry Form Sans" w:hAnsi="Foundry Form Sans"/>
          <w:bCs/>
          <w:color w:val="000000"/>
        </w:rPr>
        <w:t>Analyses and integrates qualitative and quantitative data to find new insights</w:t>
      </w:r>
    </w:p>
    <w:p w:rsidR="002564E8" w:rsidRDefault="002564E8">
      <w:pPr>
        <w:numPr>
          <w:ilvl w:val="0"/>
          <w:numId w:val="18"/>
        </w:numPr>
        <w:rPr>
          <w:rFonts w:ascii="Foundry Form Sans" w:hAnsi="Foundry Form Sans"/>
          <w:b/>
          <w:bCs/>
          <w:color w:val="000000"/>
        </w:rPr>
      </w:pPr>
      <w:r>
        <w:rPr>
          <w:rFonts w:ascii="Foundry Form Sans" w:hAnsi="Foundry Form Sans"/>
          <w:bCs/>
          <w:color w:val="000000"/>
        </w:rPr>
        <w:t xml:space="preserve">Translates research outcomes into concise, meaningful reports </w:t>
      </w:r>
    </w:p>
    <w:p w:rsidR="002564E8" w:rsidRDefault="002564E8">
      <w:pPr>
        <w:numPr>
          <w:ilvl w:val="0"/>
          <w:numId w:val="18"/>
        </w:numPr>
        <w:rPr>
          <w:rFonts w:ascii="Foundry Form Sans" w:hAnsi="Foundry Form Sans"/>
          <w:bCs/>
          <w:color w:val="000000"/>
        </w:rPr>
      </w:pPr>
      <w:r>
        <w:rPr>
          <w:rFonts w:ascii="Foundry Form Sans" w:hAnsi="Foundry Form Sans"/>
          <w:bCs/>
          <w:color w:val="000000"/>
        </w:rPr>
        <w:t>Identifies relevant and practical research questions for the future</w:t>
      </w:r>
    </w:p>
    <w:p w:rsidR="002564E8" w:rsidRDefault="002564E8">
      <w:pPr>
        <w:ind w:left="360"/>
        <w:rPr>
          <w:rFonts w:ascii="Foundry Form Sans" w:hAnsi="Foundry Form Sans"/>
          <w:bCs/>
          <w:color w:val="000000"/>
          <w:sz w:val="23"/>
          <w:szCs w:val="20"/>
        </w:rPr>
      </w:pPr>
    </w:p>
    <w:p w:rsidR="002564E8" w:rsidRDefault="002564E8"/>
    <w:sectPr w:rsidR="002564E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412" w:rsidRDefault="00F21412">
      <w:r>
        <w:separator/>
      </w:r>
    </w:p>
  </w:endnote>
  <w:endnote w:type="continuationSeparator" w:id="0">
    <w:p w:rsidR="00F21412" w:rsidRDefault="00F2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412" w:rsidRDefault="00F21412">
      <w:r>
        <w:separator/>
      </w:r>
    </w:p>
  </w:footnote>
  <w:footnote w:type="continuationSeparator" w:id="0">
    <w:p w:rsidR="00F21412" w:rsidRDefault="00F21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B0A"/>
    <w:multiLevelType w:val="hybridMultilevel"/>
    <w:tmpl w:val="0846A6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56A62"/>
    <w:multiLevelType w:val="hybridMultilevel"/>
    <w:tmpl w:val="E8B2B254"/>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C94227"/>
    <w:multiLevelType w:val="hybridMultilevel"/>
    <w:tmpl w:val="23388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436DE"/>
    <w:multiLevelType w:val="hybridMultilevel"/>
    <w:tmpl w:val="3AD458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61BF4"/>
    <w:multiLevelType w:val="hybridMultilevel"/>
    <w:tmpl w:val="3CD05F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C6CF5"/>
    <w:multiLevelType w:val="hybridMultilevel"/>
    <w:tmpl w:val="886C2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C68ED"/>
    <w:multiLevelType w:val="hybridMultilevel"/>
    <w:tmpl w:val="41B881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1D057B2"/>
    <w:multiLevelType w:val="hybridMultilevel"/>
    <w:tmpl w:val="1716FE62"/>
    <w:lvl w:ilvl="0" w:tplc="C748D2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D0B9F"/>
    <w:multiLevelType w:val="hybridMultilevel"/>
    <w:tmpl w:val="E2BAAFD2"/>
    <w:lvl w:ilvl="0" w:tplc="26A62A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D6BB8"/>
    <w:multiLevelType w:val="hybridMultilevel"/>
    <w:tmpl w:val="A1F6F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963F3"/>
    <w:multiLevelType w:val="hybridMultilevel"/>
    <w:tmpl w:val="67FA5216"/>
    <w:lvl w:ilvl="0" w:tplc="8D14BA60">
      <w:start w:val="1"/>
      <w:numFmt w:val="decimal"/>
      <w:lvlText w:val="%1."/>
      <w:lvlJc w:val="left"/>
      <w:pPr>
        <w:ind w:left="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D5CC2BE">
      <w:start w:val="1"/>
      <w:numFmt w:val="bullet"/>
      <w:lvlText w:val="•"/>
      <w:lvlJc w:val="left"/>
      <w:pPr>
        <w:ind w:left="13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C828C54">
      <w:start w:val="1"/>
      <w:numFmt w:val="bullet"/>
      <w:lvlText w:val="▪"/>
      <w:lvlJc w:val="left"/>
      <w:pPr>
        <w:ind w:left="21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E9EAAD2">
      <w:start w:val="1"/>
      <w:numFmt w:val="bullet"/>
      <w:lvlText w:val="•"/>
      <w:lvlJc w:val="left"/>
      <w:pPr>
        <w:ind w:left="28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C5F4D872">
      <w:start w:val="1"/>
      <w:numFmt w:val="bullet"/>
      <w:lvlText w:val="o"/>
      <w:lvlJc w:val="left"/>
      <w:pPr>
        <w:ind w:left="35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F8E7F6C">
      <w:start w:val="1"/>
      <w:numFmt w:val="bullet"/>
      <w:lvlText w:val="▪"/>
      <w:lvlJc w:val="left"/>
      <w:pPr>
        <w:ind w:left="42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86E766E">
      <w:start w:val="1"/>
      <w:numFmt w:val="bullet"/>
      <w:lvlText w:val="•"/>
      <w:lvlJc w:val="left"/>
      <w:pPr>
        <w:ind w:left="50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27C8958">
      <w:start w:val="1"/>
      <w:numFmt w:val="bullet"/>
      <w:lvlText w:val="o"/>
      <w:lvlJc w:val="left"/>
      <w:pPr>
        <w:ind w:left="57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E701BCA">
      <w:start w:val="1"/>
      <w:numFmt w:val="bullet"/>
      <w:lvlText w:val="▪"/>
      <w:lvlJc w:val="left"/>
      <w:pPr>
        <w:ind w:left="64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24772C54"/>
    <w:multiLevelType w:val="hybridMultilevel"/>
    <w:tmpl w:val="C1020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A53FD"/>
    <w:multiLevelType w:val="hybridMultilevel"/>
    <w:tmpl w:val="5472E9DC"/>
    <w:lvl w:ilvl="0" w:tplc="C748D2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813154"/>
    <w:multiLevelType w:val="hybridMultilevel"/>
    <w:tmpl w:val="4BB0F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95EC8"/>
    <w:multiLevelType w:val="hybridMultilevel"/>
    <w:tmpl w:val="654A4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5A2F36"/>
    <w:multiLevelType w:val="hybridMultilevel"/>
    <w:tmpl w:val="E9AAC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B522A1"/>
    <w:multiLevelType w:val="hybridMultilevel"/>
    <w:tmpl w:val="0D8AA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247766"/>
    <w:multiLevelType w:val="hybridMultilevel"/>
    <w:tmpl w:val="96549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0019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5854B59"/>
    <w:multiLevelType w:val="hybridMultilevel"/>
    <w:tmpl w:val="9E54AD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7486602"/>
    <w:multiLevelType w:val="hybridMultilevel"/>
    <w:tmpl w:val="61CEB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FB2809"/>
    <w:multiLevelType w:val="hybridMultilevel"/>
    <w:tmpl w:val="48A44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F708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A8A4C1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B026083"/>
    <w:multiLevelType w:val="hybridMultilevel"/>
    <w:tmpl w:val="2F8E9F18"/>
    <w:lvl w:ilvl="0" w:tplc="C748D2B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14D72"/>
    <w:multiLevelType w:val="hybridMultilevel"/>
    <w:tmpl w:val="8682A77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6BA529F"/>
    <w:multiLevelType w:val="hybridMultilevel"/>
    <w:tmpl w:val="B0CE5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11DC6"/>
    <w:multiLevelType w:val="hybridMultilevel"/>
    <w:tmpl w:val="4EC073CE"/>
    <w:lvl w:ilvl="0" w:tplc="26A62A52">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C13F10"/>
    <w:multiLevelType w:val="hybridMultilevel"/>
    <w:tmpl w:val="F4E23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D720A"/>
    <w:multiLevelType w:val="hybridMultilevel"/>
    <w:tmpl w:val="8F089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17342F"/>
    <w:multiLevelType w:val="hybridMultilevel"/>
    <w:tmpl w:val="7E5E829E"/>
    <w:lvl w:ilvl="0" w:tplc="882EEA2C">
      <w:start w:val="1"/>
      <w:numFmt w:val="decimal"/>
      <w:lvlText w:val="%1."/>
      <w:lvlJc w:val="left"/>
      <w:pPr>
        <w:ind w:left="3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24C2AFA">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640A8F4">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6529480">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4C6FE2C">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A4EA184">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74A63C2">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44CDE46">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B9CA05A">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C727C28"/>
    <w:multiLevelType w:val="hybridMultilevel"/>
    <w:tmpl w:val="CA827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0"/>
  </w:num>
  <w:num w:numId="4">
    <w:abstractNumId w:val="16"/>
  </w:num>
  <w:num w:numId="5">
    <w:abstractNumId w:val="15"/>
  </w:num>
  <w:num w:numId="6">
    <w:abstractNumId w:val="3"/>
  </w:num>
  <w:num w:numId="7">
    <w:abstractNumId w:val="31"/>
  </w:num>
  <w:num w:numId="8">
    <w:abstractNumId w:val="23"/>
  </w:num>
  <w:num w:numId="9">
    <w:abstractNumId w:val="22"/>
  </w:num>
  <w:num w:numId="10">
    <w:abstractNumId w:val="6"/>
  </w:num>
  <w:num w:numId="11">
    <w:abstractNumId w:val="18"/>
  </w:num>
  <w:num w:numId="12">
    <w:abstractNumId w:val="20"/>
  </w:num>
  <w:num w:numId="13">
    <w:abstractNumId w:val="17"/>
  </w:num>
  <w:num w:numId="14">
    <w:abstractNumId w:val="2"/>
  </w:num>
  <w:num w:numId="15">
    <w:abstractNumId w:val="9"/>
  </w:num>
  <w:num w:numId="16">
    <w:abstractNumId w:val="28"/>
  </w:num>
  <w:num w:numId="17">
    <w:abstractNumId w:val="5"/>
  </w:num>
  <w:num w:numId="18">
    <w:abstractNumId w:val="21"/>
  </w:num>
  <w:num w:numId="19">
    <w:abstractNumId w:val="25"/>
  </w:num>
  <w:num w:numId="20">
    <w:abstractNumId w:val="19"/>
  </w:num>
  <w:num w:numId="21">
    <w:abstractNumId w:val="13"/>
  </w:num>
  <w:num w:numId="22">
    <w:abstractNumId w:val="26"/>
  </w:num>
  <w:num w:numId="23">
    <w:abstractNumId w:val="29"/>
  </w:num>
  <w:num w:numId="24">
    <w:abstractNumId w:val="1"/>
  </w:num>
  <w:num w:numId="25">
    <w:abstractNumId w:val="11"/>
  </w:num>
  <w:num w:numId="26">
    <w:abstractNumId w:val="14"/>
  </w:num>
  <w:num w:numId="27">
    <w:abstractNumId w:val="30"/>
  </w:num>
  <w:num w:numId="28">
    <w:abstractNumId w:val="10"/>
  </w:num>
  <w:num w:numId="29">
    <w:abstractNumId w:val="4"/>
  </w:num>
  <w:num w:numId="30">
    <w:abstractNumId w:val="12"/>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FA"/>
    <w:rsid w:val="00011004"/>
    <w:rsid w:val="001D6C32"/>
    <w:rsid w:val="00247A97"/>
    <w:rsid w:val="002564E8"/>
    <w:rsid w:val="003B1C93"/>
    <w:rsid w:val="003C65E8"/>
    <w:rsid w:val="00507C3A"/>
    <w:rsid w:val="0055303D"/>
    <w:rsid w:val="00603399"/>
    <w:rsid w:val="00742BDC"/>
    <w:rsid w:val="007934EA"/>
    <w:rsid w:val="009B32A5"/>
    <w:rsid w:val="00A84E88"/>
    <w:rsid w:val="00B70208"/>
    <w:rsid w:val="00BC08D9"/>
    <w:rsid w:val="00C05D20"/>
    <w:rsid w:val="00C8395F"/>
    <w:rsid w:val="00CA2A7C"/>
    <w:rsid w:val="00CA7003"/>
    <w:rsid w:val="00D37A17"/>
    <w:rsid w:val="00F21412"/>
    <w:rsid w:val="00F25AFA"/>
    <w:rsid w:val="00FE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55ECC08-6BF0-4855-82D1-9192690C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Foundry Form Sans" w:hAnsi="Foundry Form Sans"/>
      <w:b/>
      <w:bCs/>
      <w:sz w:val="20"/>
    </w:rPr>
  </w:style>
  <w:style w:type="paragraph" w:styleId="Heading2">
    <w:name w:val="heading 2"/>
    <w:basedOn w:val="Normal"/>
    <w:next w:val="Normal"/>
    <w:qFormat/>
    <w:pPr>
      <w:keepNext/>
      <w:outlineLvl w:val="1"/>
    </w:pPr>
    <w:rPr>
      <w:rFonts w:ascii="Foundry Form Sans" w:hAnsi="Foundry Form Sans"/>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rFonts w:ascii="Foundry Form Sans" w:hAnsi="Foundry Form Sans"/>
      <w:szCs w:val="20"/>
    </w:rPr>
  </w:style>
  <w:style w:type="paragraph" w:styleId="BodyText2">
    <w:name w:val="Body Text 2"/>
    <w:basedOn w:val="Normal"/>
    <w:semiHidden/>
    <w:pPr>
      <w:spacing w:after="120" w:line="480" w:lineRule="auto"/>
    </w:pPr>
  </w:style>
  <w:style w:type="paragraph" w:styleId="Title">
    <w:name w:val="Title"/>
    <w:basedOn w:val="Normal"/>
    <w:qFormat/>
    <w:pPr>
      <w:jc w:val="center"/>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Assistant Private Secretary to the Mayor</vt:lpstr>
    </vt:vector>
  </TitlesOfParts>
  <Company>Greater London Authority</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Private Secretary to the Mayor</dc:title>
  <dc:subject/>
  <dc:creator>rhughes</dc:creator>
  <cp:keywords/>
  <cp:lastModifiedBy>Shelley Graver</cp:lastModifiedBy>
  <cp:revision>2</cp:revision>
  <cp:lastPrinted>2014-12-23T09:56:00Z</cp:lastPrinted>
  <dcterms:created xsi:type="dcterms:W3CDTF">2018-10-29T14:58:00Z</dcterms:created>
  <dcterms:modified xsi:type="dcterms:W3CDTF">2018-10-29T14:58:00Z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