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7E" w:rsidRPr="008F2B97" w:rsidRDefault="006416A3" w:rsidP="0087707E">
      <w:pPr>
        <w:pStyle w:val="Heading3"/>
        <w:rPr>
          <w:bCs w:val="0"/>
          <w:sz w:val="28"/>
          <w:szCs w:val="28"/>
        </w:rPr>
      </w:pPr>
      <w:r>
        <w:rPr>
          <w:bCs w:val="0"/>
          <w:sz w:val="28"/>
          <w:szCs w:val="28"/>
        </w:rPr>
        <w:t>Role</w:t>
      </w:r>
      <w:r w:rsidR="008F2B97" w:rsidRPr="008F2B97">
        <w:rPr>
          <w:bCs w:val="0"/>
          <w:sz w:val="28"/>
          <w:szCs w:val="28"/>
        </w:rPr>
        <w:t xml:space="preserve"> Description</w:t>
      </w:r>
    </w:p>
    <w:p w:rsidR="0087707E" w:rsidRDefault="0087707E" w:rsidP="0087707E">
      <w:pPr>
        <w:rPr>
          <w:b/>
        </w:rPr>
      </w:pPr>
    </w:p>
    <w:p w:rsidR="0087707E" w:rsidRDefault="0087707E" w:rsidP="0087707E">
      <w:pPr>
        <w:rPr>
          <w:b/>
        </w:rPr>
      </w:pPr>
      <w:r>
        <w:rPr>
          <w:b/>
        </w:rPr>
        <w:t>Job title:</w:t>
      </w:r>
      <w:r>
        <w:rPr>
          <w:b/>
        </w:rPr>
        <w:tab/>
      </w:r>
      <w:r>
        <w:rPr>
          <w:b/>
        </w:rPr>
        <w:tab/>
      </w:r>
      <w:r w:rsidR="00792899">
        <w:rPr>
          <w:b/>
        </w:rPr>
        <w:t>Count Centre</w:t>
      </w:r>
      <w:r w:rsidR="00986965" w:rsidRPr="00A21249">
        <w:rPr>
          <w:b/>
        </w:rPr>
        <w:t xml:space="preserve"> Director</w:t>
      </w:r>
    </w:p>
    <w:p w:rsidR="0087707E" w:rsidRDefault="0087707E" w:rsidP="0087707E">
      <w:pPr>
        <w:rPr>
          <w:b/>
        </w:rPr>
      </w:pPr>
    </w:p>
    <w:p w:rsidR="009C2CC6" w:rsidRDefault="009C2CC6" w:rsidP="0087707E">
      <w:pPr>
        <w:rPr>
          <w:b/>
        </w:rPr>
      </w:pPr>
      <w:r>
        <w:rPr>
          <w:b/>
        </w:rPr>
        <w:t>Count Centre</w:t>
      </w:r>
      <w:r w:rsidR="0087707E">
        <w:rPr>
          <w:b/>
        </w:rPr>
        <w:t>:</w:t>
      </w:r>
      <w:r w:rsidR="0087707E">
        <w:rPr>
          <w:b/>
        </w:rPr>
        <w:tab/>
      </w:r>
      <w:r w:rsidR="00B12BB0" w:rsidRPr="00A21249">
        <w:rPr>
          <w:b/>
        </w:rPr>
        <w:t>Alexandra Palace</w:t>
      </w:r>
      <w:r w:rsidR="00792899">
        <w:rPr>
          <w:b/>
        </w:rPr>
        <w:t>, Excel Centre, Olympia</w:t>
      </w:r>
    </w:p>
    <w:p w:rsidR="008935AC" w:rsidRDefault="008935AC" w:rsidP="0087707E">
      <w:pPr>
        <w:rPr>
          <w:b/>
        </w:rPr>
      </w:pPr>
    </w:p>
    <w:p w:rsidR="008935AC" w:rsidRDefault="008935AC" w:rsidP="0087707E">
      <w:pPr>
        <w:rPr>
          <w:b/>
        </w:rPr>
      </w:pPr>
      <w:r>
        <w:rPr>
          <w:b/>
        </w:rPr>
        <w:t>Shifts required:</w:t>
      </w:r>
      <w:r>
        <w:rPr>
          <w:b/>
        </w:rPr>
        <w:tab/>
      </w:r>
    </w:p>
    <w:p w:rsidR="009C2CC6" w:rsidRDefault="009C2CC6" w:rsidP="0087707E">
      <w:pPr>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2127"/>
        <w:gridCol w:w="1701"/>
        <w:gridCol w:w="1701"/>
        <w:gridCol w:w="1701"/>
      </w:tblGrid>
      <w:tr w:rsidR="008935AC" w:rsidRPr="000E4A98" w:rsidTr="000E4A98">
        <w:tc>
          <w:tcPr>
            <w:tcW w:w="1701" w:type="dxa"/>
            <w:shd w:val="clear" w:color="auto" w:fill="BFBFBF"/>
          </w:tcPr>
          <w:p w:rsidR="008935AC" w:rsidRPr="008935AC" w:rsidRDefault="008935AC" w:rsidP="008935AC">
            <w:pPr>
              <w:rPr>
                <w:b/>
                <w:szCs w:val="24"/>
              </w:rPr>
            </w:pPr>
            <w:r w:rsidRPr="008935AC">
              <w:rPr>
                <w:b/>
                <w:szCs w:val="24"/>
              </w:rPr>
              <w:t>Set-up 1</w:t>
            </w:r>
          </w:p>
        </w:tc>
        <w:tc>
          <w:tcPr>
            <w:tcW w:w="1701" w:type="dxa"/>
            <w:shd w:val="clear" w:color="auto" w:fill="BFBFBF"/>
          </w:tcPr>
          <w:p w:rsidR="008935AC" w:rsidRPr="008935AC" w:rsidRDefault="008935AC" w:rsidP="008935AC">
            <w:pPr>
              <w:rPr>
                <w:b/>
                <w:szCs w:val="24"/>
              </w:rPr>
            </w:pPr>
            <w:r w:rsidRPr="008935AC">
              <w:rPr>
                <w:b/>
                <w:szCs w:val="24"/>
              </w:rPr>
              <w:t>Set-up 2</w:t>
            </w:r>
          </w:p>
        </w:tc>
        <w:tc>
          <w:tcPr>
            <w:tcW w:w="2127" w:type="dxa"/>
            <w:shd w:val="clear" w:color="auto" w:fill="BFBFBF"/>
          </w:tcPr>
          <w:p w:rsidR="008935AC" w:rsidRPr="008935AC" w:rsidRDefault="008935AC" w:rsidP="008935AC">
            <w:pPr>
              <w:rPr>
                <w:b/>
                <w:szCs w:val="24"/>
              </w:rPr>
            </w:pPr>
            <w:r w:rsidRPr="008935AC">
              <w:rPr>
                <w:b/>
                <w:szCs w:val="24"/>
              </w:rPr>
              <w:t>Ballot Box Arrival</w:t>
            </w:r>
          </w:p>
        </w:tc>
        <w:tc>
          <w:tcPr>
            <w:tcW w:w="1701" w:type="dxa"/>
            <w:shd w:val="clear" w:color="auto" w:fill="BFBFBF"/>
          </w:tcPr>
          <w:p w:rsidR="008935AC" w:rsidRPr="008935AC" w:rsidRDefault="008935AC" w:rsidP="008935AC">
            <w:pPr>
              <w:rPr>
                <w:b/>
                <w:szCs w:val="24"/>
              </w:rPr>
            </w:pPr>
            <w:r w:rsidRPr="008935AC">
              <w:rPr>
                <w:b/>
                <w:szCs w:val="24"/>
              </w:rPr>
              <w:t>Count Shift 1</w:t>
            </w:r>
          </w:p>
        </w:tc>
        <w:tc>
          <w:tcPr>
            <w:tcW w:w="1701" w:type="dxa"/>
            <w:shd w:val="clear" w:color="auto" w:fill="BFBFBF"/>
          </w:tcPr>
          <w:p w:rsidR="008935AC" w:rsidRPr="008935AC" w:rsidRDefault="008935AC" w:rsidP="008935AC">
            <w:pPr>
              <w:rPr>
                <w:b/>
                <w:szCs w:val="24"/>
              </w:rPr>
            </w:pPr>
            <w:r w:rsidRPr="008935AC">
              <w:rPr>
                <w:b/>
                <w:szCs w:val="24"/>
              </w:rPr>
              <w:t>Count Shift 2</w:t>
            </w:r>
          </w:p>
        </w:tc>
        <w:tc>
          <w:tcPr>
            <w:tcW w:w="1701" w:type="dxa"/>
            <w:shd w:val="clear" w:color="auto" w:fill="BFBFBF"/>
          </w:tcPr>
          <w:p w:rsidR="008935AC" w:rsidRPr="008935AC" w:rsidRDefault="008935AC" w:rsidP="008935AC">
            <w:pPr>
              <w:rPr>
                <w:b/>
                <w:szCs w:val="24"/>
              </w:rPr>
            </w:pPr>
            <w:r w:rsidRPr="008935AC">
              <w:rPr>
                <w:b/>
                <w:szCs w:val="24"/>
              </w:rPr>
              <w:t>De-rig</w:t>
            </w:r>
          </w:p>
        </w:tc>
      </w:tr>
      <w:tr w:rsidR="008935AC" w:rsidRPr="000E4A98" w:rsidTr="000E4A98">
        <w:tc>
          <w:tcPr>
            <w:tcW w:w="1701" w:type="dxa"/>
            <w:shd w:val="clear" w:color="auto" w:fill="auto"/>
          </w:tcPr>
          <w:p w:rsidR="008935AC" w:rsidRPr="008935AC" w:rsidRDefault="00792899" w:rsidP="008935AC">
            <w:pPr>
              <w:rPr>
                <w:szCs w:val="24"/>
              </w:rPr>
            </w:pPr>
            <w:r>
              <w:rPr>
                <w:szCs w:val="24"/>
              </w:rPr>
              <w:t xml:space="preserve">Wed 6 </w:t>
            </w:r>
            <w:r w:rsidR="008935AC" w:rsidRPr="008935AC">
              <w:rPr>
                <w:szCs w:val="24"/>
              </w:rPr>
              <w:t xml:space="preserve">May </w:t>
            </w:r>
          </w:p>
        </w:tc>
        <w:tc>
          <w:tcPr>
            <w:tcW w:w="1701" w:type="dxa"/>
            <w:shd w:val="clear" w:color="auto" w:fill="auto"/>
          </w:tcPr>
          <w:p w:rsidR="008935AC" w:rsidRPr="008935AC" w:rsidRDefault="00792899" w:rsidP="008935AC">
            <w:pPr>
              <w:rPr>
                <w:szCs w:val="24"/>
              </w:rPr>
            </w:pPr>
            <w:r>
              <w:rPr>
                <w:szCs w:val="24"/>
              </w:rPr>
              <w:t xml:space="preserve">Thu 7 May </w:t>
            </w:r>
          </w:p>
        </w:tc>
        <w:tc>
          <w:tcPr>
            <w:tcW w:w="2127" w:type="dxa"/>
            <w:shd w:val="clear" w:color="auto" w:fill="auto"/>
          </w:tcPr>
          <w:p w:rsidR="008935AC" w:rsidRPr="008935AC" w:rsidRDefault="00792899" w:rsidP="008935AC">
            <w:pPr>
              <w:rPr>
                <w:szCs w:val="24"/>
              </w:rPr>
            </w:pPr>
            <w:r>
              <w:rPr>
                <w:szCs w:val="24"/>
              </w:rPr>
              <w:t xml:space="preserve">Thu 7 May </w:t>
            </w:r>
          </w:p>
        </w:tc>
        <w:tc>
          <w:tcPr>
            <w:tcW w:w="1701" w:type="dxa"/>
            <w:shd w:val="clear" w:color="auto" w:fill="auto"/>
          </w:tcPr>
          <w:p w:rsidR="008935AC" w:rsidRPr="008935AC" w:rsidRDefault="00792899" w:rsidP="008935AC">
            <w:pPr>
              <w:rPr>
                <w:szCs w:val="24"/>
              </w:rPr>
            </w:pPr>
            <w:r>
              <w:rPr>
                <w:szCs w:val="24"/>
              </w:rPr>
              <w:t>Fri 8</w:t>
            </w:r>
            <w:r w:rsidR="008935AC" w:rsidRPr="008935AC">
              <w:rPr>
                <w:szCs w:val="24"/>
              </w:rPr>
              <w:t xml:space="preserve"> May 16</w:t>
            </w:r>
          </w:p>
        </w:tc>
        <w:tc>
          <w:tcPr>
            <w:tcW w:w="1701" w:type="dxa"/>
            <w:shd w:val="clear" w:color="auto" w:fill="auto"/>
          </w:tcPr>
          <w:p w:rsidR="008935AC" w:rsidRPr="008935AC" w:rsidRDefault="00792899" w:rsidP="008935AC">
            <w:pPr>
              <w:rPr>
                <w:szCs w:val="24"/>
              </w:rPr>
            </w:pPr>
            <w:r>
              <w:rPr>
                <w:szCs w:val="24"/>
              </w:rPr>
              <w:t>Fri 8</w:t>
            </w:r>
            <w:r w:rsidR="008935AC" w:rsidRPr="008935AC">
              <w:rPr>
                <w:szCs w:val="24"/>
              </w:rPr>
              <w:t xml:space="preserve"> May 16</w:t>
            </w:r>
          </w:p>
        </w:tc>
        <w:tc>
          <w:tcPr>
            <w:tcW w:w="1701" w:type="dxa"/>
            <w:shd w:val="clear" w:color="auto" w:fill="auto"/>
          </w:tcPr>
          <w:p w:rsidR="008935AC" w:rsidRPr="008935AC" w:rsidRDefault="00792899" w:rsidP="008935AC">
            <w:pPr>
              <w:rPr>
                <w:szCs w:val="24"/>
              </w:rPr>
            </w:pPr>
            <w:r>
              <w:rPr>
                <w:szCs w:val="24"/>
              </w:rPr>
              <w:t>Sat 9</w:t>
            </w:r>
            <w:r w:rsidR="008935AC" w:rsidRPr="008935AC">
              <w:rPr>
                <w:szCs w:val="24"/>
              </w:rPr>
              <w:t xml:space="preserve"> May 16</w:t>
            </w:r>
          </w:p>
        </w:tc>
      </w:tr>
      <w:tr w:rsidR="008935AC" w:rsidRPr="000E4A98" w:rsidTr="000E4A98">
        <w:tc>
          <w:tcPr>
            <w:tcW w:w="1701" w:type="dxa"/>
            <w:shd w:val="clear" w:color="auto" w:fill="auto"/>
          </w:tcPr>
          <w:p w:rsidR="008935AC" w:rsidRPr="008935AC" w:rsidRDefault="008935AC" w:rsidP="008935AC">
            <w:pPr>
              <w:rPr>
                <w:szCs w:val="24"/>
              </w:rPr>
            </w:pPr>
            <w:r w:rsidRPr="008935AC">
              <w:rPr>
                <w:szCs w:val="24"/>
              </w:rPr>
              <w:t>08:00-21:00hrs</w:t>
            </w:r>
          </w:p>
        </w:tc>
        <w:tc>
          <w:tcPr>
            <w:tcW w:w="1701" w:type="dxa"/>
            <w:shd w:val="clear" w:color="auto" w:fill="auto"/>
          </w:tcPr>
          <w:p w:rsidR="008935AC" w:rsidRPr="008935AC" w:rsidRDefault="008935AC" w:rsidP="008935AC">
            <w:pPr>
              <w:rPr>
                <w:szCs w:val="24"/>
              </w:rPr>
            </w:pPr>
            <w:r w:rsidRPr="008935AC">
              <w:rPr>
                <w:szCs w:val="24"/>
              </w:rPr>
              <w:t>08:00-23:00hrs</w:t>
            </w:r>
          </w:p>
        </w:tc>
        <w:tc>
          <w:tcPr>
            <w:tcW w:w="2127" w:type="dxa"/>
            <w:shd w:val="clear" w:color="auto" w:fill="auto"/>
          </w:tcPr>
          <w:p w:rsidR="008935AC" w:rsidRPr="008935AC" w:rsidRDefault="008935AC" w:rsidP="008935AC">
            <w:pPr>
              <w:rPr>
                <w:szCs w:val="24"/>
              </w:rPr>
            </w:pPr>
            <w:r w:rsidRPr="008935AC">
              <w:rPr>
                <w:szCs w:val="24"/>
              </w:rPr>
              <w:t>22:00-08:00hrs</w:t>
            </w:r>
          </w:p>
        </w:tc>
        <w:tc>
          <w:tcPr>
            <w:tcW w:w="1701" w:type="dxa"/>
            <w:shd w:val="clear" w:color="auto" w:fill="auto"/>
          </w:tcPr>
          <w:p w:rsidR="008935AC" w:rsidRPr="008935AC" w:rsidRDefault="008935AC" w:rsidP="008935AC">
            <w:pPr>
              <w:rPr>
                <w:szCs w:val="24"/>
              </w:rPr>
            </w:pPr>
            <w:r w:rsidRPr="008935AC">
              <w:rPr>
                <w:szCs w:val="24"/>
              </w:rPr>
              <w:t>06:00-19:00hrs</w:t>
            </w:r>
          </w:p>
        </w:tc>
        <w:tc>
          <w:tcPr>
            <w:tcW w:w="1701" w:type="dxa"/>
            <w:shd w:val="clear" w:color="auto" w:fill="auto"/>
          </w:tcPr>
          <w:p w:rsidR="008935AC" w:rsidRPr="008935AC" w:rsidRDefault="008935AC" w:rsidP="008935AC">
            <w:pPr>
              <w:rPr>
                <w:szCs w:val="24"/>
              </w:rPr>
            </w:pPr>
            <w:r w:rsidRPr="008935AC">
              <w:rPr>
                <w:szCs w:val="24"/>
              </w:rPr>
              <w:t>17:00-03:00hrs</w:t>
            </w:r>
          </w:p>
        </w:tc>
        <w:tc>
          <w:tcPr>
            <w:tcW w:w="1701" w:type="dxa"/>
            <w:shd w:val="clear" w:color="auto" w:fill="auto"/>
          </w:tcPr>
          <w:p w:rsidR="008935AC" w:rsidRPr="008935AC" w:rsidRDefault="008935AC" w:rsidP="008935AC">
            <w:pPr>
              <w:rPr>
                <w:szCs w:val="24"/>
              </w:rPr>
            </w:pPr>
            <w:r w:rsidRPr="008935AC">
              <w:rPr>
                <w:szCs w:val="24"/>
              </w:rPr>
              <w:t>02:00-13:00hrs</w:t>
            </w:r>
          </w:p>
        </w:tc>
      </w:tr>
      <w:tr w:rsidR="008935AC" w:rsidRPr="008935AC" w:rsidTr="000E4A98">
        <w:tc>
          <w:tcPr>
            <w:tcW w:w="1701" w:type="dxa"/>
            <w:shd w:val="clear" w:color="auto" w:fill="auto"/>
          </w:tcPr>
          <w:p w:rsidR="008935AC" w:rsidRPr="008935AC" w:rsidRDefault="008935AC" w:rsidP="000E4A98">
            <w:pPr>
              <w:jc w:val="center"/>
              <w:rPr>
                <w:b/>
                <w:szCs w:val="24"/>
              </w:rPr>
            </w:pPr>
            <w:r w:rsidRPr="000E4A98">
              <w:rPr>
                <w:b/>
                <w:szCs w:val="24"/>
              </w:rPr>
              <w:t>Yes</w:t>
            </w:r>
          </w:p>
        </w:tc>
        <w:tc>
          <w:tcPr>
            <w:tcW w:w="1701" w:type="dxa"/>
            <w:shd w:val="clear" w:color="auto" w:fill="auto"/>
          </w:tcPr>
          <w:p w:rsidR="008935AC" w:rsidRPr="008935AC" w:rsidRDefault="00B12BB0" w:rsidP="000E4A98">
            <w:pPr>
              <w:jc w:val="center"/>
              <w:rPr>
                <w:b/>
                <w:szCs w:val="24"/>
              </w:rPr>
            </w:pPr>
            <w:r w:rsidRPr="000E4A98">
              <w:rPr>
                <w:b/>
                <w:szCs w:val="24"/>
              </w:rPr>
              <w:t>Yes</w:t>
            </w:r>
          </w:p>
        </w:tc>
        <w:tc>
          <w:tcPr>
            <w:tcW w:w="2127" w:type="dxa"/>
            <w:shd w:val="clear" w:color="auto" w:fill="auto"/>
          </w:tcPr>
          <w:p w:rsidR="008935AC" w:rsidRPr="008935AC" w:rsidRDefault="00B12BB0" w:rsidP="000E4A98">
            <w:pPr>
              <w:jc w:val="center"/>
              <w:rPr>
                <w:b/>
                <w:szCs w:val="24"/>
              </w:rPr>
            </w:pPr>
            <w:r w:rsidRPr="000E4A98">
              <w:rPr>
                <w:b/>
                <w:szCs w:val="24"/>
              </w:rPr>
              <w:t>Yes</w:t>
            </w:r>
          </w:p>
        </w:tc>
        <w:tc>
          <w:tcPr>
            <w:tcW w:w="1701" w:type="dxa"/>
            <w:shd w:val="clear" w:color="auto" w:fill="auto"/>
          </w:tcPr>
          <w:p w:rsidR="008935AC" w:rsidRPr="008935AC" w:rsidRDefault="00B12BB0" w:rsidP="000E4A98">
            <w:pPr>
              <w:jc w:val="center"/>
              <w:rPr>
                <w:b/>
                <w:szCs w:val="24"/>
              </w:rPr>
            </w:pPr>
            <w:r w:rsidRPr="000E4A98">
              <w:rPr>
                <w:b/>
                <w:szCs w:val="24"/>
              </w:rPr>
              <w:t>Yes</w:t>
            </w:r>
          </w:p>
        </w:tc>
        <w:tc>
          <w:tcPr>
            <w:tcW w:w="1701" w:type="dxa"/>
            <w:shd w:val="clear" w:color="auto" w:fill="auto"/>
          </w:tcPr>
          <w:p w:rsidR="008935AC" w:rsidRPr="008935AC" w:rsidRDefault="00B12BB0" w:rsidP="000E4A98">
            <w:pPr>
              <w:jc w:val="center"/>
              <w:rPr>
                <w:b/>
                <w:szCs w:val="24"/>
              </w:rPr>
            </w:pPr>
            <w:r w:rsidRPr="000E4A98">
              <w:rPr>
                <w:b/>
                <w:szCs w:val="24"/>
              </w:rPr>
              <w:t>Yes</w:t>
            </w:r>
          </w:p>
        </w:tc>
        <w:tc>
          <w:tcPr>
            <w:tcW w:w="1701" w:type="dxa"/>
            <w:shd w:val="clear" w:color="auto" w:fill="auto"/>
          </w:tcPr>
          <w:p w:rsidR="008935AC" w:rsidRPr="008935AC" w:rsidRDefault="00B12BB0" w:rsidP="000E4A98">
            <w:pPr>
              <w:jc w:val="center"/>
              <w:rPr>
                <w:b/>
                <w:szCs w:val="24"/>
              </w:rPr>
            </w:pPr>
            <w:r w:rsidRPr="000E4A98">
              <w:rPr>
                <w:b/>
                <w:szCs w:val="24"/>
              </w:rPr>
              <w:t>Yes</w:t>
            </w:r>
          </w:p>
        </w:tc>
      </w:tr>
    </w:tbl>
    <w:p w:rsidR="0087707E" w:rsidRDefault="008F2B97" w:rsidP="0087707E">
      <w:pPr>
        <w:rPr>
          <w:b/>
        </w:rPr>
      </w:pPr>
      <w:r>
        <w:rPr>
          <w:b/>
        </w:rPr>
        <w:tab/>
      </w:r>
      <w:r>
        <w:rPr>
          <w:b/>
        </w:rPr>
        <w:tab/>
      </w:r>
      <w:r>
        <w:rPr>
          <w:b/>
        </w:rPr>
        <w:tab/>
      </w:r>
    </w:p>
    <w:p w:rsidR="0087707E" w:rsidRDefault="008935AC" w:rsidP="00AA07C5">
      <w:pPr>
        <w:rPr>
          <w:b/>
        </w:rPr>
      </w:pPr>
      <w:r>
        <w:rPr>
          <w:b/>
        </w:rPr>
        <w:t>Shift description:</w:t>
      </w:r>
    </w:p>
    <w:p w:rsidR="008935AC" w:rsidRDefault="00787034" w:rsidP="00AA07C5">
      <w:pPr>
        <w:numPr>
          <w:ilvl w:val="0"/>
          <w:numId w:val="10"/>
        </w:numPr>
      </w:pPr>
      <w:r>
        <w:t>There will be one Director for e</w:t>
      </w:r>
      <w:r w:rsidR="008935AC">
        <w:t>ach count centre.</w:t>
      </w:r>
    </w:p>
    <w:p w:rsidR="008A3F82" w:rsidRDefault="00B77B8E" w:rsidP="00AA07C5">
      <w:pPr>
        <w:numPr>
          <w:ilvl w:val="0"/>
          <w:numId w:val="10"/>
        </w:numPr>
      </w:pPr>
      <w:r>
        <w:t>The Director</w:t>
      </w:r>
      <w:r w:rsidR="00787034">
        <w:t xml:space="preserve"> will be required to attend the count centre betwe</w:t>
      </w:r>
      <w:r w:rsidR="00792899">
        <w:t>en 08:00 on 6 May 2020 to 13:00 on 9 May 2020</w:t>
      </w:r>
      <w:r w:rsidR="008A3F82">
        <w:t>.</w:t>
      </w:r>
    </w:p>
    <w:p w:rsidR="008A3F82" w:rsidRDefault="00787034" w:rsidP="00AA07C5">
      <w:pPr>
        <w:numPr>
          <w:ilvl w:val="0"/>
          <w:numId w:val="10"/>
        </w:numPr>
      </w:pPr>
      <w:r>
        <w:t>It will be the responsibility of the Director to prioritise their attendance at the count centre and to decide when they need to be there and when they can stand down and rest</w:t>
      </w:r>
      <w:r w:rsidR="008A3F82">
        <w:t>.</w:t>
      </w:r>
    </w:p>
    <w:p w:rsidR="008935AC" w:rsidRDefault="008935AC" w:rsidP="00AA07C5">
      <w:pPr>
        <w:rPr>
          <w:b/>
        </w:rPr>
      </w:pPr>
    </w:p>
    <w:p w:rsidR="006E514E" w:rsidRDefault="006E514E" w:rsidP="00AA07C5">
      <w:pPr>
        <w:pStyle w:val="Heading4"/>
        <w:ind w:right="0"/>
      </w:pPr>
      <w:r>
        <w:t>Job purpose</w:t>
      </w:r>
    </w:p>
    <w:p w:rsidR="00D76843" w:rsidRDefault="00F77DAE" w:rsidP="00AA07C5">
      <w:r>
        <w:t xml:space="preserve">The Venue Director is the representative of the </w:t>
      </w:r>
      <w:r w:rsidR="00792899">
        <w:t xml:space="preserve">Greater London Returning Officer (GLRO) </w:t>
      </w:r>
      <w:r>
        <w:t xml:space="preserve">and GLA at the count centre. They are the first point of contact for </w:t>
      </w:r>
      <w:r w:rsidR="00792899">
        <w:t>Constituency Returning Officers (</w:t>
      </w:r>
      <w:r>
        <w:t>CROs</w:t>
      </w:r>
      <w:r w:rsidR="00792899">
        <w:t>)</w:t>
      </w:r>
      <w:r>
        <w:t xml:space="preserve"> and provide the liaison between CROs and the GLRO. They are responsible for managing GLA staff at the venue and have overall responsibility for the logistics of the count centre from build, through the </w:t>
      </w:r>
      <w:r w:rsidR="0006782D">
        <w:t xml:space="preserve">operation of </w:t>
      </w:r>
      <w:r>
        <w:t>count, to de</w:t>
      </w:r>
      <w:r w:rsidR="004E5560">
        <w:t>-</w:t>
      </w:r>
      <w:r>
        <w:t>rig.</w:t>
      </w:r>
    </w:p>
    <w:p w:rsidR="00D76843" w:rsidRDefault="00D76843" w:rsidP="00AA07C5"/>
    <w:p w:rsidR="006E514E" w:rsidRDefault="00792899" w:rsidP="00AA07C5">
      <w:r>
        <w:t xml:space="preserve">The </w:t>
      </w:r>
      <w:r w:rsidR="00D76843">
        <w:t>Director works closely with the Operations Manager to ensure the smooth running of the whole process from build to derig and makes decisions on any issues escalated to them by the Operations Manager.</w:t>
      </w:r>
      <w:r w:rsidR="00F77DAE">
        <w:t xml:space="preserve">  </w:t>
      </w:r>
    </w:p>
    <w:p w:rsidR="006E514E" w:rsidRDefault="006E514E" w:rsidP="00AA07C5"/>
    <w:p w:rsidR="006E514E" w:rsidRDefault="006E514E" w:rsidP="00AA07C5">
      <w:pPr>
        <w:pStyle w:val="Heading4"/>
        <w:ind w:right="0"/>
      </w:pPr>
      <w:r>
        <w:t xml:space="preserve">Principal </w:t>
      </w:r>
      <w:r w:rsidR="003776A6">
        <w:t>task</w:t>
      </w:r>
      <w:r>
        <w:t>s</w:t>
      </w:r>
      <w:r w:rsidR="00F77DAE">
        <w:t xml:space="preserve"> – build</w:t>
      </w:r>
      <w:r w:rsidR="00B9434A">
        <w:t>-</w:t>
      </w:r>
      <w:r w:rsidR="00F77DAE">
        <w:t>up to the election/count</w:t>
      </w:r>
    </w:p>
    <w:p w:rsidR="0065156D" w:rsidRDefault="0084626B" w:rsidP="005E3C95">
      <w:pPr>
        <w:numPr>
          <w:ilvl w:val="0"/>
          <w:numId w:val="13"/>
        </w:numPr>
        <w:tabs>
          <w:tab w:val="left" w:pos="426"/>
        </w:tabs>
        <w:ind w:left="426" w:hanging="426"/>
      </w:pPr>
      <w:r>
        <w:t xml:space="preserve">Oversee that </w:t>
      </w:r>
      <w:r w:rsidR="00837FA8">
        <w:t xml:space="preserve">all </w:t>
      </w:r>
      <w:r>
        <w:t xml:space="preserve">GLA staff allocated to the venue are </w:t>
      </w:r>
      <w:r w:rsidR="00837FA8">
        <w:t xml:space="preserve">trained and </w:t>
      </w:r>
      <w:r>
        <w:t>prepared</w:t>
      </w:r>
      <w:r w:rsidR="00837FA8">
        <w:t xml:space="preserve"> </w:t>
      </w:r>
      <w:r>
        <w:t>for their roles.</w:t>
      </w:r>
    </w:p>
    <w:p w:rsidR="0065156D" w:rsidRDefault="0006782D" w:rsidP="005E3C95">
      <w:pPr>
        <w:numPr>
          <w:ilvl w:val="0"/>
          <w:numId w:val="13"/>
        </w:numPr>
        <w:tabs>
          <w:tab w:val="left" w:pos="426"/>
        </w:tabs>
        <w:ind w:left="426" w:hanging="426"/>
      </w:pPr>
      <w:r>
        <w:t>E</w:t>
      </w:r>
      <w:r w:rsidR="00AA07C5">
        <w:t>nsur</w:t>
      </w:r>
      <w:r>
        <w:t>e</w:t>
      </w:r>
      <w:r w:rsidR="00AA07C5">
        <w:t xml:space="preserve"> that arrangements for access to the venue are in place and mak</w:t>
      </w:r>
      <w:r>
        <w:t>e</w:t>
      </w:r>
      <w:r w:rsidR="00AA07C5">
        <w:t xml:space="preserve"> any decisions required regarding </w:t>
      </w:r>
      <w:r w:rsidR="00D76843">
        <w:t>accreditation and security.</w:t>
      </w:r>
    </w:p>
    <w:p w:rsidR="00F86067" w:rsidRDefault="0065156D" w:rsidP="005E3C95">
      <w:pPr>
        <w:numPr>
          <w:ilvl w:val="0"/>
          <w:numId w:val="13"/>
        </w:numPr>
        <w:tabs>
          <w:tab w:val="left" w:pos="426"/>
        </w:tabs>
        <w:ind w:left="426" w:hanging="426"/>
      </w:pPr>
      <w:r>
        <w:t xml:space="preserve">Ensure that arrangements are in place for producing information material </w:t>
      </w:r>
      <w:r w:rsidR="00B16E05">
        <w:t>for</w:t>
      </w:r>
      <w:r>
        <w:t xml:space="preserve"> the venue, including </w:t>
      </w:r>
      <w:r w:rsidR="00F86067">
        <w:t xml:space="preserve">the </w:t>
      </w:r>
      <w:r>
        <w:t xml:space="preserve">count staff </w:t>
      </w:r>
      <w:r w:rsidR="00F86067">
        <w:t>guide, visitors guide, media pack and any signage required.</w:t>
      </w:r>
    </w:p>
    <w:p w:rsidR="001112E4" w:rsidRDefault="005906A1" w:rsidP="005E3C95">
      <w:pPr>
        <w:numPr>
          <w:ilvl w:val="0"/>
          <w:numId w:val="13"/>
        </w:numPr>
        <w:tabs>
          <w:tab w:val="left" w:pos="426"/>
        </w:tabs>
        <w:ind w:left="426" w:hanging="426"/>
      </w:pPr>
      <w:r>
        <w:t>In liaison with Facilit</w:t>
      </w:r>
      <w:r w:rsidR="00D86052">
        <w:t>ies Management, the Operations M</w:t>
      </w:r>
      <w:r>
        <w:t xml:space="preserve">anager and the </w:t>
      </w:r>
      <w:r w:rsidR="00D86052">
        <w:t>chosen contractor ensure that plans are in place for the provision, set up, de</w:t>
      </w:r>
      <w:r w:rsidR="004E5560">
        <w:t>-</w:t>
      </w:r>
      <w:r w:rsidR="00D86052">
        <w:t xml:space="preserve">rig and removal of count centre furniture and equipment, </w:t>
      </w:r>
      <w:r w:rsidR="004E5560">
        <w:t>and the provision of other support as set out in the specification for the contract for the set-up, operational support and de-rig of the count centres.</w:t>
      </w:r>
    </w:p>
    <w:p w:rsidR="001112E4" w:rsidRPr="001112E4" w:rsidRDefault="001112E4" w:rsidP="005E3C95">
      <w:pPr>
        <w:numPr>
          <w:ilvl w:val="0"/>
          <w:numId w:val="13"/>
        </w:numPr>
        <w:tabs>
          <w:tab w:val="left" w:pos="426"/>
        </w:tabs>
        <w:ind w:left="426" w:hanging="426"/>
      </w:pPr>
      <w:r>
        <w:t xml:space="preserve">Maintain an overview of any issues </w:t>
      </w:r>
      <w:r w:rsidR="008272D8">
        <w:t xml:space="preserve">arising </w:t>
      </w:r>
      <w:r w:rsidRPr="001112E4">
        <w:t xml:space="preserve">relating to the planning of set-up, operation and de-rig of the count centre as they </w:t>
      </w:r>
      <w:r>
        <w:t>are reported by the Operations Manager and resolve any issues escalated by the Operations Manager that they cannot resolve</w:t>
      </w:r>
      <w:r w:rsidRPr="001112E4">
        <w:t>.</w:t>
      </w:r>
    </w:p>
    <w:p w:rsidR="00B9434A" w:rsidRDefault="00CC0B1D" w:rsidP="005E3C95">
      <w:pPr>
        <w:numPr>
          <w:ilvl w:val="0"/>
          <w:numId w:val="13"/>
        </w:numPr>
        <w:tabs>
          <w:tab w:val="left" w:pos="426"/>
        </w:tabs>
        <w:ind w:left="426" w:hanging="426"/>
      </w:pPr>
      <w:r>
        <w:t>Develop procedures for maintaining the budget available to the Venue Director for urgent unanticipated/unplanned items during build, operation and de-rig.</w:t>
      </w:r>
      <w:r w:rsidR="004E5560">
        <w:t xml:space="preserve"> </w:t>
      </w:r>
    </w:p>
    <w:p w:rsidR="00785DEF" w:rsidRDefault="00B9434A" w:rsidP="005E3C95">
      <w:pPr>
        <w:numPr>
          <w:ilvl w:val="0"/>
          <w:numId w:val="13"/>
        </w:numPr>
        <w:tabs>
          <w:tab w:val="left" w:pos="426"/>
        </w:tabs>
        <w:ind w:left="426" w:hanging="426"/>
      </w:pPr>
      <w:r>
        <w:t>Keep a record of activity during the build-up, including incidents, issues and lessons learnt.</w:t>
      </w:r>
      <w:r w:rsidR="00AA07C5">
        <w:t xml:space="preserve">  </w:t>
      </w:r>
    </w:p>
    <w:p w:rsidR="006E20A7" w:rsidRDefault="00B270DE" w:rsidP="005E3C95">
      <w:pPr>
        <w:numPr>
          <w:ilvl w:val="0"/>
          <w:numId w:val="13"/>
        </w:numPr>
        <w:tabs>
          <w:tab w:val="left" w:pos="426"/>
        </w:tabs>
        <w:ind w:left="426" w:hanging="426"/>
      </w:pPr>
      <w:r>
        <w:t>Liaise with Facilities Management regarding the development of contingency plans for the count centre, including whether it should become unavailable during the</w:t>
      </w:r>
      <w:r w:rsidRPr="00B270DE">
        <w:t xml:space="preserve"> </w:t>
      </w:r>
      <w:r>
        <w:t xml:space="preserve">build, operation and de-rig. </w:t>
      </w:r>
    </w:p>
    <w:p w:rsidR="00582F29" w:rsidRDefault="006E20A7" w:rsidP="005E3C95">
      <w:pPr>
        <w:numPr>
          <w:ilvl w:val="0"/>
          <w:numId w:val="13"/>
        </w:numPr>
        <w:tabs>
          <w:tab w:val="left" w:pos="426"/>
        </w:tabs>
        <w:ind w:left="426" w:hanging="426"/>
      </w:pPr>
      <w:r>
        <w:t>Develop arrangements for health and safety and fire briefings at the count centre during build, operation and de-rig.</w:t>
      </w:r>
    </w:p>
    <w:p w:rsidR="00582F29" w:rsidRDefault="00582F29" w:rsidP="005E3C95">
      <w:pPr>
        <w:numPr>
          <w:ilvl w:val="0"/>
          <w:numId w:val="13"/>
        </w:numPr>
        <w:tabs>
          <w:tab w:val="left" w:pos="426"/>
        </w:tabs>
        <w:ind w:left="426" w:hanging="426"/>
      </w:pPr>
      <w:r>
        <w:lastRenderedPageBreak/>
        <w:t>Develop an understanding of the role of the CRO and of their responsibilities as owner in law of the constituency count.</w:t>
      </w:r>
    </w:p>
    <w:p w:rsidR="00A1011D" w:rsidRDefault="00582F29" w:rsidP="005E3C95">
      <w:pPr>
        <w:numPr>
          <w:ilvl w:val="0"/>
          <w:numId w:val="13"/>
        </w:numPr>
        <w:tabs>
          <w:tab w:val="left" w:pos="426"/>
        </w:tabs>
        <w:ind w:left="426" w:hanging="426"/>
      </w:pPr>
      <w:r>
        <w:t xml:space="preserve">Build relationships with key constituency staff, including via meetings with CROs and attendance at ecounting training. </w:t>
      </w:r>
      <w:r w:rsidR="006E20A7">
        <w:t xml:space="preserve"> </w:t>
      </w:r>
    </w:p>
    <w:p w:rsidR="00B270DE" w:rsidRDefault="00A1011D" w:rsidP="005E3C95">
      <w:pPr>
        <w:numPr>
          <w:ilvl w:val="0"/>
          <w:numId w:val="13"/>
        </w:numPr>
        <w:tabs>
          <w:tab w:val="left" w:pos="426"/>
        </w:tabs>
        <w:ind w:left="426" w:hanging="426"/>
      </w:pPr>
      <w:r>
        <w:t xml:space="preserve">Build relationships with key </w:t>
      </w:r>
      <w:r w:rsidR="00792899">
        <w:t>contractors</w:t>
      </w:r>
      <w:r>
        <w:t xml:space="preserve">, including via attendance at ecounting training. </w:t>
      </w:r>
      <w:r w:rsidR="006E20A7">
        <w:t xml:space="preserve"> </w:t>
      </w:r>
      <w:r w:rsidR="00B270DE">
        <w:t xml:space="preserve">  </w:t>
      </w:r>
    </w:p>
    <w:p w:rsidR="00785DEF" w:rsidRDefault="00785DEF" w:rsidP="005E3C95">
      <w:pPr>
        <w:tabs>
          <w:tab w:val="left" w:pos="426"/>
        </w:tabs>
      </w:pPr>
    </w:p>
    <w:p w:rsidR="00F77DAE" w:rsidRDefault="00F77DAE" w:rsidP="00AA07C5">
      <w:pPr>
        <w:pStyle w:val="Heading4"/>
        <w:ind w:right="0"/>
      </w:pPr>
      <w:r>
        <w:t>Principal tasks – during the election/count</w:t>
      </w:r>
    </w:p>
    <w:p w:rsidR="00627F63" w:rsidRDefault="0084626B" w:rsidP="005E3C95">
      <w:pPr>
        <w:pStyle w:val="Heading4"/>
        <w:numPr>
          <w:ilvl w:val="0"/>
          <w:numId w:val="12"/>
        </w:numPr>
        <w:ind w:left="426" w:right="0" w:hanging="426"/>
        <w:rPr>
          <w:b w:val="0"/>
        </w:rPr>
      </w:pPr>
      <w:r>
        <w:rPr>
          <w:b w:val="0"/>
        </w:rPr>
        <w:t>Manage GLA staff at the venue.</w:t>
      </w:r>
    </w:p>
    <w:p w:rsidR="00CF4CE7" w:rsidRDefault="00837FA8" w:rsidP="005E3C95">
      <w:pPr>
        <w:numPr>
          <w:ilvl w:val="0"/>
          <w:numId w:val="12"/>
        </w:numPr>
        <w:ind w:left="426" w:hanging="426"/>
      </w:pPr>
      <w:r>
        <w:t>Oversee</w:t>
      </w:r>
      <w:r w:rsidR="0084626B">
        <w:t xml:space="preserve"> logistics on the days that the count centre is </w:t>
      </w:r>
      <w:proofErr w:type="gramStart"/>
      <w:r w:rsidR="0084626B">
        <w:t>open</w:t>
      </w:r>
      <w:r w:rsidR="00455138">
        <w:t>, and</w:t>
      </w:r>
      <w:proofErr w:type="gramEnd"/>
      <w:r w:rsidR="00455138">
        <w:t xml:space="preserve"> maintain an oversight of all aspects of the build, operation and de-rig, providing support to the Operations Manager if required. </w:t>
      </w:r>
    </w:p>
    <w:p w:rsidR="00D76843" w:rsidRDefault="0006782D" w:rsidP="005E3C95">
      <w:pPr>
        <w:numPr>
          <w:ilvl w:val="0"/>
          <w:numId w:val="12"/>
        </w:numPr>
        <w:ind w:left="426" w:hanging="426"/>
      </w:pPr>
      <w:r>
        <w:t>Be r</w:t>
      </w:r>
      <w:r w:rsidR="00CF4CE7">
        <w:t>esponsible for the governance arrangements of the count centre and ensur</w:t>
      </w:r>
      <w:r>
        <w:t>e</w:t>
      </w:r>
      <w:r w:rsidR="00CF4CE7">
        <w:t>, in liaison with the CRO, that the correct procedures and particularly those in relation to the logistics of the count are followed.</w:t>
      </w:r>
    </w:p>
    <w:p w:rsidR="00297133" w:rsidRDefault="0006782D" w:rsidP="005E3C95">
      <w:pPr>
        <w:numPr>
          <w:ilvl w:val="0"/>
          <w:numId w:val="12"/>
        </w:numPr>
        <w:ind w:left="426" w:hanging="426"/>
      </w:pPr>
      <w:r>
        <w:t xml:space="preserve">Have an </w:t>
      </w:r>
      <w:r w:rsidR="00D76843">
        <w:t>oversight of access arrangements throughout the process and mak</w:t>
      </w:r>
      <w:r>
        <w:t>e</w:t>
      </w:r>
      <w:r w:rsidR="00D76843">
        <w:t xml:space="preserve"> decisions regarding access and security</w:t>
      </w:r>
      <w:r w:rsidR="00297133">
        <w:t xml:space="preserve"> as required.</w:t>
      </w:r>
    </w:p>
    <w:p w:rsidR="00CC0B1D" w:rsidRDefault="009D2EEE" w:rsidP="005E3C95">
      <w:pPr>
        <w:numPr>
          <w:ilvl w:val="0"/>
          <w:numId w:val="12"/>
        </w:numPr>
        <w:ind w:left="426" w:hanging="426"/>
      </w:pPr>
      <w:r>
        <w:t>Control the budget available for urgent unanticipated/unplanned items during build, operation and de-rig, making and recording payments as required.</w:t>
      </w:r>
    </w:p>
    <w:p w:rsidR="00B270DE" w:rsidRDefault="00430C73" w:rsidP="005E3C95">
      <w:pPr>
        <w:numPr>
          <w:ilvl w:val="0"/>
          <w:numId w:val="12"/>
        </w:numPr>
        <w:ind w:left="426" w:hanging="426"/>
      </w:pPr>
      <w:r>
        <w:t xml:space="preserve">Maintain records during build, operation and de-rig of activity, including incidents, issues and lessons learnt. </w:t>
      </w:r>
    </w:p>
    <w:p w:rsidR="006E20A7" w:rsidRDefault="00B270DE" w:rsidP="005E3C95">
      <w:pPr>
        <w:numPr>
          <w:ilvl w:val="0"/>
          <w:numId w:val="12"/>
        </w:numPr>
        <w:ind w:left="426" w:hanging="426"/>
      </w:pPr>
      <w:r>
        <w:t>Implement any contingency plans developed for the venue if required.</w:t>
      </w:r>
      <w:r w:rsidR="00430C73">
        <w:t xml:space="preserve"> </w:t>
      </w:r>
    </w:p>
    <w:p w:rsidR="00784F5E" w:rsidRDefault="006E20A7" w:rsidP="005E3C95">
      <w:pPr>
        <w:numPr>
          <w:ilvl w:val="0"/>
          <w:numId w:val="12"/>
        </w:numPr>
        <w:ind w:left="426" w:hanging="426"/>
      </w:pPr>
      <w:r>
        <w:t xml:space="preserve">Ensure that health and safety and fire briefings </w:t>
      </w:r>
      <w:r w:rsidR="005636C9">
        <w:t xml:space="preserve">are </w:t>
      </w:r>
      <w:r>
        <w:t xml:space="preserve">delivered at the count centre during build, operation and de-rig as planned. </w:t>
      </w:r>
    </w:p>
    <w:p w:rsidR="00E14C1C" w:rsidRDefault="00784F5E" w:rsidP="005E3C95">
      <w:pPr>
        <w:numPr>
          <w:ilvl w:val="0"/>
          <w:numId w:val="12"/>
        </w:numPr>
        <w:ind w:left="426" w:hanging="426"/>
      </w:pPr>
      <w:r>
        <w:t>Act as the first point of GLA contact for CROs and as the liaison between the CROs and the GLRO</w:t>
      </w:r>
      <w:r w:rsidR="008D1D1B">
        <w:t>.</w:t>
      </w:r>
    </w:p>
    <w:p w:rsidR="008D1D1B" w:rsidRDefault="008D1D1B" w:rsidP="005E3C95">
      <w:pPr>
        <w:numPr>
          <w:ilvl w:val="0"/>
          <w:numId w:val="12"/>
        </w:numPr>
        <w:ind w:left="426" w:hanging="426"/>
      </w:pPr>
      <w:r>
        <w:t xml:space="preserve">Act as the first point of GLA contact at the count centre for </w:t>
      </w:r>
      <w:r w:rsidR="00792899">
        <w:t>contractors</w:t>
      </w:r>
      <w:r>
        <w:t>.</w:t>
      </w:r>
    </w:p>
    <w:p w:rsidR="00E14C1C" w:rsidRDefault="00E14C1C" w:rsidP="005E3C95">
      <w:pPr>
        <w:numPr>
          <w:ilvl w:val="0"/>
          <w:numId w:val="12"/>
        </w:numPr>
        <w:ind w:left="426" w:hanging="426"/>
      </w:pPr>
      <w:r>
        <w:t xml:space="preserve">Ensure the smooth handover of the count from </w:t>
      </w:r>
      <w:r w:rsidR="00792899">
        <w:t xml:space="preserve">contractors </w:t>
      </w:r>
      <w:r>
        <w:t>to the CROs following the conclusion of build.</w:t>
      </w:r>
    </w:p>
    <w:p w:rsidR="00E14C1C" w:rsidRDefault="00E14C1C" w:rsidP="005E3C95">
      <w:pPr>
        <w:numPr>
          <w:ilvl w:val="0"/>
          <w:numId w:val="12"/>
        </w:numPr>
        <w:ind w:left="426" w:hanging="426"/>
      </w:pPr>
      <w:r>
        <w:t>Be assured that the zero reports are run</w:t>
      </w:r>
    </w:p>
    <w:p w:rsidR="00E14C1C" w:rsidRDefault="00E14C1C" w:rsidP="00E14C1C">
      <w:pPr>
        <w:numPr>
          <w:ilvl w:val="0"/>
          <w:numId w:val="12"/>
        </w:numPr>
        <w:ind w:left="426" w:hanging="426"/>
      </w:pPr>
      <w:r>
        <w:t xml:space="preserve">Ensure that the handover of the end of count data from </w:t>
      </w:r>
      <w:r w:rsidR="00792899">
        <w:t>contractors</w:t>
      </w:r>
      <w:r>
        <w:t xml:space="preserve"> to CROs/Central site</w:t>
      </w:r>
      <w:r w:rsidR="006E20A7">
        <w:t xml:space="preserve"> </w:t>
      </w:r>
      <w:r>
        <w:t>has taken place.</w:t>
      </w:r>
    </w:p>
    <w:p w:rsidR="0084626B" w:rsidRPr="0084626B" w:rsidRDefault="006E20A7" w:rsidP="00E14C1C">
      <w:r>
        <w:t xml:space="preserve">  </w:t>
      </w:r>
    </w:p>
    <w:p w:rsidR="00F77DAE" w:rsidRPr="00F77DAE" w:rsidRDefault="00F77DAE" w:rsidP="00AA07C5"/>
    <w:p w:rsidR="00787034" w:rsidRDefault="00F77DAE" w:rsidP="00390B54">
      <w:pPr>
        <w:ind w:right="-1186"/>
      </w:pPr>
      <w:r>
        <w:rPr>
          <w:b/>
        </w:rPr>
        <w:t>A</w:t>
      </w:r>
      <w:r w:rsidR="00B27831">
        <w:rPr>
          <w:b/>
        </w:rPr>
        <w:t>ccountable to:</w:t>
      </w:r>
      <w:r w:rsidR="0064640C">
        <w:rPr>
          <w:b/>
        </w:rPr>
        <w:t xml:space="preserve">  </w:t>
      </w:r>
      <w:proofErr w:type="gramStart"/>
      <w:r w:rsidR="00B00D80">
        <w:t>t</w:t>
      </w:r>
      <w:r w:rsidR="00787034" w:rsidRPr="00787034">
        <w:t>he</w:t>
      </w:r>
      <w:proofErr w:type="gramEnd"/>
      <w:r w:rsidR="00787034" w:rsidRPr="00787034">
        <w:t xml:space="preserve"> Deputy </w:t>
      </w:r>
      <w:r w:rsidR="00792899">
        <w:t xml:space="preserve">Greater London Returning Officer </w:t>
      </w:r>
    </w:p>
    <w:p w:rsidR="00B00D80" w:rsidRDefault="00B00D80" w:rsidP="00390B54">
      <w:pPr>
        <w:ind w:right="-1186"/>
      </w:pPr>
    </w:p>
    <w:p w:rsidR="00787034" w:rsidRDefault="00F77DAE" w:rsidP="00390B54">
      <w:pPr>
        <w:ind w:right="-1186"/>
        <w:rPr>
          <w:b/>
        </w:rPr>
      </w:pPr>
      <w:r>
        <w:rPr>
          <w:b/>
        </w:rPr>
        <w:t>A</w:t>
      </w:r>
      <w:r w:rsidR="00B27831">
        <w:rPr>
          <w:b/>
        </w:rPr>
        <w:t>ccountable for:</w:t>
      </w:r>
      <w:r w:rsidR="0064640C">
        <w:rPr>
          <w:b/>
        </w:rPr>
        <w:t xml:space="preserve"> </w:t>
      </w:r>
      <w:r w:rsidR="000B2843">
        <w:rPr>
          <w:b/>
        </w:rPr>
        <w:t>tbc but may include</w:t>
      </w:r>
    </w:p>
    <w:p w:rsidR="00B27831" w:rsidRDefault="00787034" w:rsidP="003776A6">
      <w:pPr>
        <w:numPr>
          <w:ilvl w:val="3"/>
          <w:numId w:val="11"/>
        </w:numPr>
        <w:ind w:left="1985" w:right="-1186" w:hanging="284"/>
      </w:pPr>
      <w:r>
        <w:t>Operations Manager</w:t>
      </w:r>
    </w:p>
    <w:p w:rsidR="00787034" w:rsidRDefault="00787034" w:rsidP="003776A6">
      <w:pPr>
        <w:numPr>
          <w:ilvl w:val="3"/>
          <w:numId w:val="11"/>
        </w:numPr>
        <w:ind w:left="1985" w:right="-1186" w:hanging="284"/>
      </w:pPr>
      <w:r>
        <w:t>Support Officer to Venue Director</w:t>
      </w:r>
    </w:p>
    <w:p w:rsidR="00787034" w:rsidRDefault="00787034" w:rsidP="003776A6">
      <w:pPr>
        <w:numPr>
          <w:ilvl w:val="3"/>
          <w:numId w:val="11"/>
        </w:numPr>
        <w:ind w:left="1985" w:right="-1186" w:hanging="284"/>
      </w:pPr>
      <w:r>
        <w:t>Press Officer</w:t>
      </w:r>
    </w:p>
    <w:p w:rsidR="00B27831" w:rsidRDefault="00B27831" w:rsidP="00390B54">
      <w:pPr>
        <w:ind w:right="-1186"/>
      </w:pPr>
    </w:p>
    <w:p w:rsidR="00BF17F5" w:rsidRDefault="00BF17F5" w:rsidP="00BF17F5">
      <w:pPr>
        <w:pStyle w:val="Heading4"/>
        <w:ind w:right="0"/>
      </w:pPr>
      <w:r>
        <w:t>Key activities by day</w:t>
      </w:r>
    </w:p>
    <w:p w:rsidR="00BF17F5" w:rsidRDefault="00792899" w:rsidP="00390B54">
      <w:pPr>
        <w:ind w:right="-1186"/>
      </w:pPr>
      <w:r>
        <w:t>Wednesday 6</w:t>
      </w:r>
      <w:r w:rsidR="003327BE">
        <w:t xml:space="preserve"> May 20</w:t>
      </w:r>
      <w:r>
        <w:t>20</w:t>
      </w:r>
      <w:r w:rsidR="003327BE">
        <w:t xml:space="preserve"> – 08:00 to 20:00 –</w:t>
      </w:r>
      <w:r w:rsidR="0093511A">
        <w:t xml:space="preserve"> c</w:t>
      </w:r>
      <w:r w:rsidR="003327BE">
        <w:t xml:space="preserve">ount centre </w:t>
      </w:r>
      <w:proofErr w:type="gramStart"/>
      <w:r w:rsidR="003327BE">
        <w:t>opens</w:t>
      </w:r>
      <w:proofErr w:type="gramEnd"/>
      <w:r w:rsidR="003327BE">
        <w:t xml:space="preserve"> and build commences</w:t>
      </w:r>
    </w:p>
    <w:p w:rsidR="003327BE" w:rsidRDefault="003327BE" w:rsidP="003327BE">
      <w:pPr>
        <w:numPr>
          <w:ilvl w:val="0"/>
          <w:numId w:val="23"/>
        </w:numPr>
        <w:ind w:right="-1186"/>
      </w:pPr>
      <w:r>
        <w:t>Electrical distribution in place.</w:t>
      </w:r>
    </w:p>
    <w:p w:rsidR="003327BE" w:rsidRDefault="003327BE" w:rsidP="003327BE">
      <w:pPr>
        <w:numPr>
          <w:ilvl w:val="0"/>
          <w:numId w:val="23"/>
        </w:numPr>
        <w:ind w:right="-1186"/>
      </w:pPr>
      <w:r>
        <w:t>Furniture delivery and installation.</w:t>
      </w:r>
    </w:p>
    <w:p w:rsidR="003327BE" w:rsidRDefault="00792899" w:rsidP="003327BE">
      <w:pPr>
        <w:numPr>
          <w:ilvl w:val="0"/>
          <w:numId w:val="23"/>
        </w:numPr>
        <w:ind w:right="-1186"/>
      </w:pPr>
      <w:r>
        <w:t>Supplier</w:t>
      </w:r>
      <w:r w:rsidR="003327BE">
        <w:t xml:space="preserve"> equipment </w:t>
      </w:r>
      <w:proofErr w:type="gramStart"/>
      <w:r w:rsidR="003327BE">
        <w:t>arrives</w:t>
      </w:r>
      <w:proofErr w:type="gramEnd"/>
      <w:r w:rsidR="003327BE">
        <w:t xml:space="preserve"> and build starts.</w:t>
      </w:r>
    </w:p>
    <w:p w:rsidR="003327BE" w:rsidRDefault="003327BE" w:rsidP="003327BE">
      <w:pPr>
        <w:numPr>
          <w:ilvl w:val="0"/>
          <w:numId w:val="23"/>
        </w:numPr>
        <w:ind w:right="-1186"/>
      </w:pPr>
      <w:r>
        <w:t>Venue Director’s office is available.</w:t>
      </w:r>
    </w:p>
    <w:p w:rsidR="003327BE" w:rsidRDefault="003327BE" w:rsidP="003327BE">
      <w:pPr>
        <w:ind w:right="-1186"/>
      </w:pPr>
    </w:p>
    <w:p w:rsidR="003327BE" w:rsidRDefault="00792899" w:rsidP="003327BE">
      <w:pPr>
        <w:ind w:right="-1186"/>
      </w:pPr>
      <w:r>
        <w:t>Thursday 7 May 2020</w:t>
      </w:r>
      <w:r w:rsidR="003327BE">
        <w:t xml:space="preserve"> – 08:00 to 24:00</w:t>
      </w:r>
    </w:p>
    <w:p w:rsidR="003327BE" w:rsidRDefault="00792899" w:rsidP="003327BE">
      <w:pPr>
        <w:numPr>
          <w:ilvl w:val="0"/>
          <w:numId w:val="24"/>
        </w:numPr>
        <w:ind w:right="-1186"/>
      </w:pPr>
      <w:r>
        <w:t>Supplier</w:t>
      </w:r>
      <w:r w:rsidR="003327BE">
        <w:t xml:space="preserve"> finish build and test.</w:t>
      </w:r>
    </w:p>
    <w:p w:rsidR="003327BE" w:rsidRDefault="007A68BA" w:rsidP="003327BE">
      <w:pPr>
        <w:numPr>
          <w:ilvl w:val="0"/>
          <w:numId w:val="24"/>
        </w:numPr>
        <w:ind w:right="-1186"/>
      </w:pPr>
      <w:r>
        <w:t>Sign off and handover to constituencies (CRO or representative) in late afternoon.</w:t>
      </w:r>
    </w:p>
    <w:p w:rsidR="007A68BA" w:rsidRDefault="007A68BA" w:rsidP="003327BE">
      <w:pPr>
        <w:numPr>
          <w:ilvl w:val="0"/>
          <w:numId w:val="24"/>
        </w:numPr>
        <w:ind w:right="-1186"/>
      </w:pPr>
      <w:r>
        <w:t>Health and safety check and sign off.</w:t>
      </w:r>
    </w:p>
    <w:p w:rsidR="007A68BA" w:rsidRDefault="007A68BA" w:rsidP="007A68BA">
      <w:pPr>
        <w:ind w:right="-1186"/>
      </w:pPr>
    </w:p>
    <w:p w:rsidR="007A68BA" w:rsidRDefault="00792899" w:rsidP="007A68BA">
      <w:pPr>
        <w:ind w:right="-1186"/>
      </w:pPr>
      <w:r>
        <w:t>Friday 8</w:t>
      </w:r>
      <w:r w:rsidR="007A68BA">
        <w:t xml:space="preserve"> May 20</w:t>
      </w:r>
      <w:r>
        <w:t>20</w:t>
      </w:r>
      <w:r w:rsidR="007A68BA">
        <w:t xml:space="preserve"> </w:t>
      </w:r>
    </w:p>
    <w:p w:rsidR="007A68BA" w:rsidRDefault="007A68BA" w:rsidP="007A68BA">
      <w:pPr>
        <w:numPr>
          <w:ilvl w:val="0"/>
          <w:numId w:val="25"/>
        </w:numPr>
        <w:ind w:right="-1186"/>
      </w:pPr>
      <w:r>
        <w:t>Ballot boxes arrive – any time after close of polls, usually between 24:00 and 03:00</w:t>
      </w:r>
    </w:p>
    <w:p w:rsidR="007A68BA" w:rsidRDefault="007A68BA" w:rsidP="007A68BA">
      <w:pPr>
        <w:numPr>
          <w:ilvl w:val="0"/>
          <w:numId w:val="25"/>
        </w:numPr>
        <w:ind w:right="-1186"/>
      </w:pPr>
      <w:r>
        <w:t>GLA and</w:t>
      </w:r>
      <w:r w:rsidR="00792899">
        <w:t xml:space="preserve"> borough count staff arrive – 07</w:t>
      </w:r>
      <w:r>
        <w:t>:30 (approximately).</w:t>
      </w:r>
    </w:p>
    <w:p w:rsidR="001B1142" w:rsidRDefault="001B1142" w:rsidP="007A68BA">
      <w:pPr>
        <w:numPr>
          <w:ilvl w:val="0"/>
          <w:numId w:val="25"/>
        </w:numPr>
        <w:ind w:right="-1186"/>
      </w:pPr>
      <w:r>
        <w:t>Accreditation, issue of smart cards, breakfast and venue briefing.</w:t>
      </w:r>
    </w:p>
    <w:p w:rsidR="001B1142" w:rsidRDefault="001B1142" w:rsidP="007A68BA">
      <w:pPr>
        <w:numPr>
          <w:ilvl w:val="0"/>
          <w:numId w:val="25"/>
        </w:numPr>
        <w:ind w:right="-1186"/>
      </w:pPr>
      <w:r>
        <w:t>Zero report run.</w:t>
      </w:r>
    </w:p>
    <w:p w:rsidR="001B1142" w:rsidRDefault="001B1142" w:rsidP="007A68BA">
      <w:pPr>
        <w:numPr>
          <w:ilvl w:val="0"/>
          <w:numId w:val="25"/>
        </w:numPr>
        <w:ind w:right="-1186"/>
      </w:pPr>
      <w:r>
        <w:t>Count commences by 08:45.</w:t>
      </w:r>
    </w:p>
    <w:p w:rsidR="001B1142" w:rsidRDefault="001B1142" w:rsidP="007A68BA">
      <w:pPr>
        <w:numPr>
          <w:ilvl w:val="0"/>
          <w:numId w:val="25"/>
        </w:numPr>
        <w:ind w:right="-1186"/>
      </w:pPr>
      <w:r>
        <w:t>Communication with GLRO and staff at central venue (City Hall).</w:t>
      </w:r>
    </w:p>
    <w:p w:rsidR="001B1142" w:rsidRDefault="001B1142" w:rsidP="007A68BA">
      <w:pPr>
        <w:numPr>
          <w:ilvl w:val="0"/>
          <w:numId w:val="25"/>
        </w:numPr>
        <w:ind w:right="-1186"/>
      </w:pPr>
      <w:r>
        <w:t>Announcements at venue by CRO of constituency results.</w:t>
      </w:r>
    </w:p>
    <w:p w:rsidR="001B1142" w:rsidRDefault="001B1142" w:rsidP="007A68BA">
      <w:pPr>
        <w:numPr>
          <w:ilvl w:val="0"/>
          <w:numId w:val="25"/>
        </w:numPr>
        <w:ind w:right="-1186"/>
      </w:pPr>
      <w:r>
        <w:t>Announcement at City Hall of Assembly List Members and Mayor.</w:t>
      </w:r>
    </w:p>
    <w:p w:rsidR="001B1142" w:rsidRDefault="001B1142" w:rsidP="001B1142">
      <w:pPr>
        <w:ind w:right="-1186"/>
      </w:pPr>
    </w:p>
    <w:p w:rsidR="000C5906" w:rsidRDefault="00792899" w:rsidP="000C5906">
      <w:pPr>
        <w:ind w:right="-1186"/>
      </w:pPr>
      <w:r>
        <w:t>Saturday 9 May 2020</w:t>
      </w:r>
      <w:r w:rsidR="001B1142">
        <w:t xml:space="preserve"> </w:t>
      </w:r>
    </w:p>
    <w:p w:rsidR="001B1142" w:rsidRDefault="001B1142" w:rsidP="000C5906">
      <w:pPr>
        <w:ind w:right="-1186"/>
      </w:pPr>
      <w:r>
        <w:t>Venue de-rig.</w:t>
      </w:r>
    </w:p>
    <w:p w:rsidR="007A68BA" w:rsidRDefault="007A68BA" w:rsidP="001B1142">
      <w:pPr>
        <w:ind w:right="-1186"/>
      </w:pPr>
      <w:r>
        <w:t xml:space="preserve"> </w:t>
      </w:r>
    </w:p>
    <w:p w:rsidR="00210E67" w:rsidRDefault="00210E67" w:rsidP="00210E67">
      <w:pPr>
        <w:ind w:right="-1186"/>
        <w:rPr>
          <w:b/>
          <w:sz w:val="28"/>
          <w:szCs w:val="28"/>
        </w:rPr>
      </w:pPr>
      <w:r w:rsidRPr="008F2B97">
        <w:rPr>
          <w:b/>
          <w:sz w:val="28"/>
          <w:szCs w:val="28"/>
        </w:rPr>
        <w:t>Person specification</w:t>
      </w:r>
    </w:p>
    <w:p w:rsidR="00210E67" w:rsidRPr="008F2B97" w:rsidRDefault="00210E67" w:rsidP="00210E67">
      <w:pPr>
        <w:ind w:right="-1186"/>
        <w:rPr>
          <w:b/>
          <w:sz w:val="28"/>
          <w:szCs w:val="28"/>
        </w:rPr>
      </w:pPr>
    </w:p>
    <w:p w:rsidR="00627F63" w:rsidRPr="007F18E3" w:rsidRDefault="00860909" w:rsidP="00860909">
      <w:pPr>
        <w:ind w:right="-1186"/>
        <w:rPr>
          <w:b/>
          <w:sz w:val="28"/>
          <w:szCs w:val="28"/>
        </w:rPr>
      </w:pPr>
      <w:r w:rsidRPr="007F18E3">
        <w:rPr>
          <w:b/>
          <w:sz w:val="28"/>
          <w:szCs w:val="28"/>
        </w:rPr>
        <w:t xml:space="preserve">Behavioural </w:t>
      </w:r>
      <w:r w:rsidR="00627F63" w:rsidRPr="007F18E3">
        <w:rPr>
          <w:b/>
          <w:sz w:val="28"/>
          <w:szCs w:val="28"/>
        </w:rPr>
        <w:t>competencies</w:t>
      </w:r>
    </w:p>
    <w:p w:rsidR="00627F63" w:rsidRDefault="00627F63" w:rsidP="00627F63">
      <w:pPr>
        <w:ind w:right="-1186"/>
        <w:rPr>
          <w:b/>
        </w:rPr>
      </w:pPr>
    </w:p>
    <w:p w:rsidR="00277F24" w:rsidRPr="00277F24" w:rsidRDefault="00277F24" w:rsidP="00277F24">
      <w:pPr>
        <w:rPr>
          <w:b/>
          <w:bCs/>
          <w:szCs w:val="24"/>
          <w:lang w:eastAsia="en-GB"/>
        </w:rPr>
      </w:pPr>
      <w:r w:rsidRPr="00277F24">
        <w:rPr>
          <w:b/>
          <w:bCs/>
          <w:szCs w:val="24"/>
          <w:lang w:eastAsia="en-GB"/>
        </w:rPr>
        <w:t>BUILDING AND MANAGING RELATIONSHIPS</w:t>
      </w:r>
    </w:p>
    <w:p w:rsidR="00277F24" w:rsidRPr="00277F24" w:rsidRDefault="00277F24" w:rsidP="00277F24">
      <w:pPr>
        <w:jc w:val="both"/>
        <w:rPr>
          <w:szCs w:val="24"/>
          <w:lang w:eastAsia="en-GB"/>
        </w:rPr>
      </w:pPr>
      <w:r w:rsidRPr="00277F24">
        <w:rPr>
          <w:szCs w:val="24"/>
          <w:lang w:eastAsia="en-GB"/>
        </w:rPr>
        <w:t xml:space="preserve">… is developing rapport and working effectively with a diverse range of people, sharing knowledge and skills to deliver shared goals. </w:t>
      </w:r>
    </w:p>
    <w:p w:rsidR="00277F24" w:rsidRPr="00277F24" w:rsidRDefault="00277F24" w:rsidP="00277F24">
      <w:pPr>
        <w:jc w:val="both"/>
        <w:rPr>
          <w:szCs w:val="24"/>
          <w:lang w:eastAsia="en-GB"/>
        </w:rPr>
      </w:pPr>
    </w:p>
    <w:p w:rsidR="00277F24" w:rsidRPr="00277F24" w:rsidRDefault="00277F24" w:rsidP="00277F24">
      <w:pPr>
        <w:rPr>
          <w:b/>
          <w:bCs/>
          <w:szCs w:val="24"/>
          <w:lang w:eastAsia="en-GB"/>
        </w:rPr>
      </w:pPr>
      <w:r w:rsidRPr="00277F24">
        <w:rPr>
          <w:b/>
          <w:bCs/>
          <w:szCs w:val="24"/>
          <w:lang w:eastAsia="en-GB"/>
        </w:rPr>
        <w:t>Level 4</w:t>
      </w:r>
    </w:p>
    <w:p w:rsidR="00277F24" w:rsidRPr="00277F24" w:rsidRDefault="00277F24" w:rsidP="00277F24">
      <w:pPr>
        <w:numPr>
          <w:ilvl w:val="0"/>
          <w:numId w:val="14"/>
        </w:numPr>
        <w:rPr>
          <w:szCs w:val="24"/>
          <w:lang w:eastAsia="en-GB"/>
        </w:rPr>
      </w:pPr>
      <w:r w:rsidRPr="00277F24">
        <w:rPr>
          <w:szCs w:val="24"/>
          <w:lang w:eastAsia="en-GB"/>
        </w:rPr>
        <w:t xml:space="preserve">Identifies and engages a diverse range of influential contacts within stakeholder and community groups, and partner organisations </w:t>
      </w:r>
    </w:p>
    <w:p w:rsidR="00277F24" w:rsidRPr="00277F24" w:rsidRDefault="00277F24" w:rsidP="00277F24">
      <w:pPr>
        <w:numPr>
          <w:ilvl w:val="0"/>
          <w:numId w:val="14"/>
        </w:numPr>
        <w:rPr>
          <w:szCs w:val="24"/>
          <w:lang w:eastAsia="en-GB"/>
        </w:rPr>
      </w:pPr>
      <w:r w:rsidRPr="00277F24">
        <w:rPr>
          <w:szCs w:val="24"/>
          <w:lang w:eastAsia="en-GB"/>
        </w:rPr>
        <w:t>Builds alliances to establish mutually beneficial working arrangements, openly sharing knowledge and insights</w:t>
      </w:r>
    </w:p>
    <w:p w:rsidR="00277F24" w:rsidRPr="00277F24" w:rsidRDefault="00277F24" w:rsidP="00277F24">
      <w:pPr>
        <w:numPr>
          <w:ilvl w:val="0"/>
          <w:numId w:val="14"/>
        </w:numPr>
        <w:rPr>
          <w:szCs w:val="24"/>
          <w:lang w:eastAsia="en-GB"/>
        </w:rPr>
      </w:pPr>
      <w:r w:rsidRPr="00277F24">
        <w:rPr>
          <w:szCs w:val="24"/>
          <w:lang w:eastAsia="en-GB"/>
        </w:rPr>
        <w:t>Actively challenges and addresses ‘silo attitudes’ to encourage effective relationship building inside and outside the GLA</w:t>
      </w:r>
    </w:p>
    <w:p w:rsidR="00277F24" w:rsidRPr="00277F24" w:rsidRDefault="00277F24" w:rsidP="00277F24">
      <w:pPr>
        <w:numPr>
          <w:ilvl w:val="0"/>
          <w:numId w:val="14"/>
        </w:numPr>
        <w:rPr>
          <w:szCs w:val="24"/>
          <w:lang w:eastAsia="en-GB"/>
        </w:rPr>
      </w:pPr>
      <w:r w:rsidRPr="00277F24">
        <w:rPr>
          <w:szCs w:val="24"/>
          <w:lang w:eastAsia="en-GB"/>
        </w:rPr>
        <w:t>Understands the complexities of political dynamics and uses this to manage relationships and resolve conflict effectively</w:t>
      </w:r>
    </w:p>
    <w:p w:rsidR="00B27831" w:rsidRDefault="00277F24" w:rsidP="00277F24">
      <w:pPr>
        <w:numPr>
          <w:ilvl w:val="0"/>
          <w:numId w:val="14"/>
        </w:numPr>
        <w:ind w:right="-1186"/>
      </w:pPr>
      <w:r w:rsidRPr="00277F24">
        <w:rPr>
          <w:szCs w:val="24"/>
          <w:lang w:eastAsia="en-GB"/>
        </w:rPr>
        <w:t>Identifies clear win-win situations with external partners</w:t>
      </w:r>
    </w:p>
    <w:p w:rsidR="006548DB" w:rsidRDefault="006548DB" w:rsidP="00390B54">
      <w:pPr>
        <w:ind w:right="-1186"/>
      </w:pPr>
    </w:p>
    <w:p w:rsidR="00807DA9" w:rsidRPr="00807DA9" w:rsidRDefault="00807DA9" w:rsidP="00807DA9">
      <w:pPr>
        <w:rPr>
          <w:b/>
          <w:bCs/>
          <w:szCs w:val="24"/>
          <w:lang w:eastAsia="en-GB"/>
        </w:rPr>
      </w:pPr>
      <w:r w:rsidRPr="00807DA9">
        <w:rPr>
          <w:b/>
          <w:bCs/>
          <w:szCs w:val="24"/>
          <w:lang w:eastAsia="en-GB"/>
        </w:rPr>
        <w:t>COMMUNICATING AND INFLUENCING</w:t>
      </w:r>
    </w:p>
    <w:p w:rsidR="00807DA9" w:rsidRPr="00807DA9" w:rsidRDefault="00807DA9" w:rsidP="00807DA9">
      <w:pPr>
        <w:jc w:val="both"/>
        <w:rPr>
          <w:szCs w:val="24"/>
          <w:lang w:eastAsia="en-GB"/>
        </w:rPr>
      </w:pPr>
      <w:r w:rsidRPr="00807DA9">
        <w:rPr>
          <w:szCs w:val="24"/>
          <w:lang w:eastAsia="en-GB"/>
        </w:rPr>
        <w:t xml:space="preserve">… is presenting information and arguments clearly and convincingly so that others see us as credible and </w:t>
      </w:r>
      <w:proofErr w:type="gramStart"/>
      <w:r w:rsidRPr="00807DA9">
        <w:rPr>
          <w:szCs w:val="24"/>
          <w:lang w:eastAsia="en-GB"/>
        </w:rPr>
        <w:t>articulate, and</w:t>
      </w:r>
      <w:proofErr w:type="gramEnd"/>
      <w:r w:rsidRPr="00807DA9">
        <w:rPr>
          <w:szCs w:val="24"/>
          <w:lang w:eastAsia="en-GB"/>
        </w:rPr>
        <w:t xml:space="preserve"> engage with us.</w:t>
      </w:r>
    </w:p>
    <w:p w:rsidR="00807DA9" w:rsidRDefault="00807DA9" w:rsidP="00807DA9">
      <w:pPr>
        <w:rPr>
          <w:b/>
          <w:bCs/>
          <w:szCs w:val="24"/>
          <w:lang w:eastAsia="en-GB"/>
        </w:rPr>
      </w:pPr>
    </w:p>
    <w:p w:rsidR="00807DA9" w:rsidRPr="00807DA9" w:rsidRDefault="00807DA9" w:rsidP="00807DA9">
      <w:pPr>
        <w:rPr>
          <w:b/>
          <w:bCs/>
          <w:szCs w:val="24"/>
          <w:lang w:eastAsia="en-GB"/>
        </w:rPr>
      </w:pPr>
      <w:r w:rsidRPr="00807DA9">
        <w:rPr>
          <w:b/>
          <w:bCs/>
          <w:szCs w:val="24"/>
          <w:lang w:eastAsia="en-GB"/>
        </w:rPr>
        <w:t>Level 4</w:t>
      </w:r>
    </w:p>
    <w:p w:rsidR="00807DA9" w:rsidRPr="00807DA9" w:rsidRDefault="00807DA9" w:rsidP="00807DA9">
      <w:pPr>
        <w:numPr>
          <w:ilvl w:val="0"/>
          <w:numId w:val="15"/>
        </w:numPr>
        <w:rPr>
          <w:szCs w:val="24"/>
          <w:lang w:eastAsia="en-GB"/>
        </w:rPr>
      </w:pPr>
      <w:r w:rsidRPr="00807DA9">
        <w:rPr>
          <w:szCs w:val="24"/>
          <w:lang w:eastAsia="en-GB"/>
        </w:rPr>
        <w:t>Articulates self with credibility and conviction, encouraging buy-in to corporate position</w:t>
      </w:r>
    </w:p>
    <w:p w:rsidR="00807DA9" w:rsidRPr="00807DA9" w:rsidRDefault="00807DA9" w:rsidP="00807DA9">
      <w:pPr>
        <w:numPr>
          <w:ilvl w:val="0"/>
          <w:numId w:val="15"/>
        </w:numPr>
        <w:rPr>
          <w:szCs w:val="24"/>
          <w:lang w:eastAsia="en-GB"/>
        </w:rPr>
      </w:pPr>
      <w:r w:rsidRPr="00807DA9">
        <w:rPr>
          <w:szCs w:val="24"/>
          <w:lang w:eastAsia="en-GB"/>
        </w:rPr>
        <w:t xml:space="preserve">Influences the thinking of other organisations, encouraging them to deliver in line with the GLA </w:t>
      </w:r>
    </w:p>
    <w:p w:rsidR="00807DA9" w:rsidRPr="00807DA9" w:rsidRDefault="00807DA9" w:rsidP="00807DA9">
      <w:pPr>
        <w:numPr>
          <w:ilvl w:val="0"/>
          <w:numId w:val="15"/>
        </w:numPr>
        <w:rPr>
          <w:szCs w:val="24"/>
          <w:lang w:eastAsia="en-GB"/>
        </w:rPr>
      </w:pPr>
      <w:r w:rsidRPr="00807DA9">
        <w:rPr>
          <w:szCs w:val="24"/>
          <w:lang w:eastAsia="en-GB"/>
        </w:rPr>
        <w:t>Ensures that the organisation communicates inclusively with staff and external stakeholders</w:t>
      </w:r>
    </w:p>
    <w:p w:rsidR="00807DA9" w:rsidRPr="00807DA9" w:rsidRDefault="00807DA9" w:rsidP="00807DA9">
      <w:pPr>
        <w:numPr>
          <w:ilvl w:val="0"/>
          <w:numId w:val="15"/>
        </w:numPr>
        <w:rPr>
          <w:szCs w:val="24"/>
          <w:lang w:eastAsia="en-GB"/>
        </w:rPr>
      </w:pPr>
      <w:r w:rsidRPr="00807DA9">
        <w:rPr>
          <w:szCs w:val="24"/>
          <w:lang w:eastAsia="en-GB"/>
        </w:rPr>
        <w:t xml:space="preserve">Acts as a credible and convincing spokesperson and negotiator for the GLA </w:t>
      </w:r>
    </w:p>
    <w:p w:rsidR="00807DA9" w:rsidRPr="00807DA9" w:rsidRDefault="00807DA9" w:rsidP="00807DA9">
      <w:pPr>
        <w:numPr>
          <w:ilvl w:val="0"/>
          <w:numId w:val="15"/>
        </w:numPr>
        <w:rPr>
          <w:szCs w:val="24"/>
          <w:lang w:eastAsia="en-GB"/>
        </w:rPr>
      </w:pPr>
      <w:r w:rsidRPr="00807DA9">
        <w:rPr>
          <w:szCs w:val="24"/>
          <w:lang w:eastAsia="en-GB"/>
        </w:rPr>
        <w:t>Instils a corporate commitment to accessible communication</w:t>
      </w:r>
    </w:p>
    <w:p w:rsidR="006548DB" w:rsidRDefault="006548DB" w:rsidP="00390B54">
      <w:pPr>
        <w:ind w:right="-1186"/>
      </w:pPr>
    </w:p>
    <w:p w:rsidR="00807DA9" w:rsidRPr="00807DA9" w:rsidRDefault="00807DA9" w:rsidP="00807DA9">
      <w:pPr>
        <w:rPr>
          <w:b/>
          <w:bCs/>
          <w:szCs w:val="24"/>
          <w:lang w:eastAsia="en-GB"/>
        </w:rPr>
      </w:pPr>
      <w:r w:rsidRPr="00807DA9">
        <w:rPr>
          <w:b/>
          <w:bCs/>
          <w:szCs w:val="24"/>
          <w:lang w:eastAsia="en-GB"/>
        </w:rPr>
        <w:t>DECISION MAKING</w:t>
      </w:r>
    </w:p>
    <w:p w:rsidR="00807DA9" w:rsidRPr="00807DA9" w:rsidRDefault="00807DA9" w:rsidP="00807DA9">
      <w:pPr>
        <w:jc w:val="both"/>
        <w:rPr>
          <w:szCs w:val="24"/>
          <w:lang w:eastAsia="en-GB"/>
        </w:rPr>
      </w:pPr>
      <w:r w:rsidRPr="00807DA9">
        <w:rPr>
          <w:szCs w:val="24"/>
          <w:lang w:eastAsia="en-GB"/>
        </w:rPr>
        <w:t>… is forming sound, evidence-based judgements, making choices, assessing risks to delivery, and taking accountability for results.</w:t>
      </w:r>
    </w:p>
    <w:p w:rsidR="00807DA9" w:rsidRDefault="00807DA9" w:rsidP="00807DA9">
      <w:pPr>
        <w:rPr>
          <w:b/>
          <w:bCs/>
          <w:szCs w:val="24"/>
          <w:lang w:eastAsia="en-GB"/>
        </w:rPr>
      </w:pPr>
    </w:p>
    <w:p w:rsidR="00807DA9" w:rsidRPr="00807DA9" w:rsidRDefault="00807DA9" w:rsidP="00807DA9">
      <w:pPr>
        <w:rPr>
          <w:b/>
          <w:bCs/>
          <w:szCs w:val="24"/>
          <w:lang w:eastAsia="en-GB"/>
        </w:rPr>
      </w:pPr>
      <w:r w:rsidRPr="00807DA9">
        <w:rPr>
          <w:b/>
          <w:bCs/>
          <w:szCs w:val="24"/>
          <w:lang w:eastAsia="en-GB"/>
        </w:rPr>
        <w:t>Level 3</w:t>
      </w:r>
    </w:p>
    <w:p w:rsidR="00807DA9" w:rsidRPr="00807DA9" w:rsidRDefault="00807DA9" w:rsidP="00807DA9">
      <w:pPr>
        <w:numPr>
          <w:ilvl w:val="0"/>
          <w:numId w:val="16"/>
        </w:numPr>
        <w:rPr>
          <w:szCs w:val="24"/>
          <w:lang w:eastAsia="en-GB"/>
        </w:rPr>
      </w:pPr>
      <w:r w:rsidRPr="00807DA9">
        <w:rPr>
          <w:szCs w:val="24"/>
          <w:lang w:eastAsia="en-GB"/>
        </w:rPr>
        <w:lastRenderedPageBreak/>
        <w:t>Makes sound decisions quickly on behalf of the GLA when a situation requires intervention</w:t>
      </w:r>
    </w:p>
    <w:p w:rsidR="00807DA9" w:rsidRPr="00807DA9" w:rsidRDefault="00807DA9" w:rsidP="00807DA9">
      <w:pPr>
        <w:numPr>
          <w:ilvl w:val="0"/>
          <w:numId w:val="16"/>
        </w:numPr>
        <w:rPr>
          <w:szCs w:val="24"/>
          <w:lang w:eastAsia="en-GB"/>
        </w:rPr>
      </w:pPr>
      <w:r w:rsidRPr="00807DA9">
        <w:rPr>
          <w:szCs w:val="24"/>
          <w:lang w:eastAsia="en-GB"/>
        </w:rPr>
        <w:t>Takes responsibility for team decisions, providing rationale when those decisions are questioned</w:t>
      </w:r>
    </w:p>
    <w:p w:rsidR="00807DA9" w:rsidRPr="00807DA9" w:rsidRDefault="00807DA9" w:rsidP="00807DA9">
      <w:pPr>
        <w:numPr>
          <w:ilvl w:val="0"/>
          <w:numId w:val="16"/>
        </w:numPr>
        <w:rPr>
          <w:szCs w:val="24"/>
          <w:lang w:eastAsia="en-GB"/>
        </w:rPr>
      </w:pPr>
      <w:r w:rsidRPr="00807DA9">
        <w:rPr>
          <w:szCs w:val="24"/>
          <w:lang w:eastAsia="en-GB"/>
        </w:rPr>
        <w:t>Involves senior stakeholders early in decisions that impact them</w:t>
      </w:r>
    </w:p>
    <w:p w:rsidR="00807DA9" w:rsidRPr="00807DA9" w:rsidRDefault="00807DA9" w:rsidP="00807DA9">
      <w:pPr>
        <w:numPr>
          <w:ilvl w:val="0"/>
          <w:numId w:val="16"/>
        </w:numPr>
        <w:rPr>
          <w:szCs w:val="24"/>
          <w:lang w:eastAsia="en-GB"/>
        </w:rPr>
      </w:pPr>
      <w:r w:rsidRPr="00807DA9">
        <w:rPr>
          <w:szCs w:val="24"/>
          <w:lang w:eastAsia="en-GB"/>
        </w:rPr>
        <w:t xml:space="preserve">Analyses organisational risks associated with decisions, including those with long term impacts, before committing to action </w:t>
      </w:r>
    </w:p>
    <w:p w:rsidR="00807DA9" w:rsidRPr="00807DA9" w:rsidRDefault="00807DA9" w:rsidP="00807DA9">
      <w:pPr>
        <w:numPr>
          <w:ilvl w:val="0"/>
          <w:numId w:val="16"/>
        </w:numPr>
        <w:rPr>
          <w:szCs w:val="24"/>
          <w:lang w:eastAsia="en-GB"/>
        </w:rPr>
      </w:pPr>
      <w:r w:rsidRPr="00807DA9">
        <w:rPr>
          <w:szCs w:val="24"/>
          <w:lang w:eastAsia="en-GB"/>
        </w:rPr>
        <w:t>Encourages others in the team to make decisions in their own area of expertise, take appropriate risks and learn from experience</w:t>
      </w:r>
    </w:p>
    <w:p w:rsidR="00807DA9" w:rsidRDefault="00807DA9" w:rsidP="00390B54">
      <w:pPr>
        <w:ind w:right="-1186"/>
      </w:pPr>
    </w:p>
    <w:p w:rsidR="00787C1B" w:rsidRPr="00787C1B" w:rsidRDefault="00787C1B" w:rsidP="00787C1B">
      <w:pPr>
        <w:rPr>
          <w:b/>
          <w:bCs/>
          <w:szCs w:val="24"/>
          <w:lang w:eastAsia="en-GB"/>
        </w:rPr>
      </w:pPr>
      <w:r w:rsidRPr="00787C1B">
        <w:rPr>
          <w:b/>
          <w:bCs/>
          <w:szCs w:val="24"/>
          <w:lang w:eastAsia="en-GB"/>
        </w:rPr>
        <w:t>PLANNING AND ORGANISING</w:t>
      </w:r>
    </w:p>
    <w:p w:rsidR="00787C1B" w:rsidRPr="00787C1B" w:rsidRDefault="00787C1B" w:rsidP="00787C1B">
      <w:pPr>
        <w:jc w:val="both"/>
        <w:rPr>
          <w:szCs w:val="24"/>
          <w:lang w:eastAsia="en-GB"/>
        </w:rPr>
      </w:pPr>
      <w:r w:rsidRPr="00787C1B">
        <w:rPr>
          <w:szCs w:val="24"/>
          <w:lang w:eastAsia="en-GB"/>
        </w:rPr>
        <w:t>… is thinking ahead, managing time, priorities and risk, and developing structured and efficient approaches to deliver work on time and to a high standard.</w:t>
      </w:r>
    </w:p>
    <w:p w:rsidR="00787C1B" w:rsidRDefault="00787C1B" w:rsidP="00390B54">
      <w:pPr>
        <w:ind w:right="-1186"/>
      </w:pPr>
    </w:p>
    <w:p w:rsidR="00787C1B" w:rsidRPr="00787C1B" w:rsidRDefault="00787C1B" w:rsidP="00787C1B">
      <w:pPr>
        <w:rPr>
          <w:b/>
          <w:bCs/>
          <w:szCs w:val="24"/>
          <w:lang w:eastAsia="en-GB"/>
        </w:rPr>
      </w:pPr>
      <w:r w:rsidRPr="00787C1B">
        <w:rPr>
          <w:b/>
          <w:bCs/>
          <w:szCs w:val="24"/>
          <w:lang w:eastAsia="en-GB"/>
        </w:rPr>
        <w:t>Level 4</w:t>
      </w:r>
    </w:p>
    <w:p w:rsidR="00787C1B" w:rsidRPr="00787C1B" w:rsidRDefault="00787C1B" w:rsidP="00787C1B">
      <w:pPr>
        <w:numPr>
          <w:ilvl w:val="0"/>
          <w:numId w:val="17"/>
        </w:numPr>
        <w:rPr>
          <w:szCs w:val="24"/>
          <w:lang w:eastAsia="en-GB"/>
        </w:rPr>
      </w:pPr>
      <w:r w:rsidRPr="00787C1B">
        <w:rPr>
          <w:szCs w:val="24"/>
          <w:lang w:eastAsia="en-GB"/>
        </w:rPr>
        <w:t>Takes accountability for monitoring delivery of the GLA’s commitments</w:t>
      </w:r>
    </w:p>
    <w:p w:rsidR="00787C1B" w:rsidRPr="00787C1B" w:rsidRDefault="00787C1B" w:rsidP="00787C1B">
      <w:pPr>
        <w:numPr>
          <w:ilvl w:val="0"/>
          <w:numId w:val="17"/>
        </w:numPr>
        <w:rPr>
          <w:szCs w:val="24"/>
          <w:lang w:eastAsia="en-GB"/>
        </w:rPr>
      </w:pPr>
      <w:r w:rsidRPr="00787C1B">
        <w:rPr>
          <w:szCs w:val="24"/>
          <w:lang w:eastAsia="en-GB"/>
        </w:rPr>
        <w:t>Uses quality assurance processes across the organisation as a feedback mechanism to improve performance</w:t>
      </w:r>
    </w:p>
    <w:p w:rsidR="00787C1B" w:rsidRPr="00787C1B" w:rsidRDefault="00787C1B" w:rsidP="00787C1B">
      <w:pPr>
        <w:numPr>
          <w:ilvl w:val="0"/>
          <w:numId w:val="17"/>
        </w:numPr>
        <w:rPr>
          <w:szCs w:val="24"/>
          <w:lang w:eastAsia="en-GB"/>
        </w:rPr>
      </w:pPr>
      <w:r w:rsidRPr="00787C1B">
        <w:rPr>
          <w:szCs w:val="24"/>
          <w:lang w:eastAsia="en-GB"/>
        </w:rPr>
        <w:t>Takes responsibility for ensuring tools and techniques are available for the effective management of programmes</w:t>
      </w:r>
    </w:p>
    <w:p w:rsidR="00787C1B" w:rsidRPr="00787C1B" w:rsidRDefault="00787C1B" w:rsidP="00787C1B">
      <w:pPr>
        <w:numPr>
          <w:ilvl w:val="0"/>
          <w:numId w:val="17"/>
        </w:numPr>
        <w:rPr>
          <w:szCs w:val="24"/>
          <w:lang w:eastAsia="en-GB"/>
        </w:rPr>
      </w:pPr>
      <w:r w:rsidRPr="00787C1B">
        <w:rPr>
          <w:szCs w:val="24"/>
          <w:lang w:eastAsia="en-GB"/>
        </w:rPr>
        <w:t>Realigns GLA objectives to respond to changing external and internal agendas</w:t>
      </w:r>
    </w:p>
    <w:p w:rsidR="00787C1B" w:rsidRPr="00787C1B" w:rsidRDefault="00787C1B" w:rsidP="00787C1B">
      <w:pPr>
        <w:numPr>
          <w:ilvl w:val="0"/>
          <w:numId w:val="17"/>
        </w:numPr>
        <w:rPr>
          <w:szCs w:val="24"/>
          <w:lang w:eastAsia="en-GB"/>
        </w:rPr>
      </w:pPr>
      <w:r w:rsidRPr="00787C1B">
        <w:rPr>
          <w:szCs w:val="24"/>
          <w:lang w:eastAsia="en-GB"/>
        </w:rPr>
        <w:t>Uses feedback from all sectors as a performance measure for GLA work</w:t>
      </w:r>
    </w:p>
    <w:p w:rsidR="00787C1B" w:rsidRDefault="00787C1B" w:rsidP="00390B54">
      <w:pPr>
        <w:ind w:right="-1186"/>
      </w:pPr>
    </w:p>
    <w:p w:rsidR="009770FF" w:rsidRPr="009770FF" w:rsidRDefault="009770FF" w:rsidP="009770FF">
      <w:pPr>
        <w:rPr>
          <w:b/>
          <w:bCs/>
          <w:szCs w:val="24"/>
          <w:lang w:eastAsia="en-GB"/>
        </w:rPr>
      </w:pPr>
      <w:r w:rsidRPr="009770FF">
        <w:rPr>
          <w:b/>
          <w:bCs/>
          <w:szCs w:val="24"/>
          <w:lang w:eastAsia="en-GB"/>
        </w:rPr>
        <w:t>PROBLEM SOLVING</w:t>
      </w:r>
    </w:p>
    <w:p w:rsidR="009770FF" w:rsidRPr="009770FF" w:rsidRDefault="009770FF" w:rsidP="009770FF">
      <w:pPr>
        <w:rPr>
          <w:szCs w:val="24"/>
          <w:lang w:eastAsia="en-GB"/>
        </w:rPr>
      </w:pPr>
      <w:r w:rsidRPr="009770FF">
        <w:rPr>
          <w:szCs w:val="24"/>
          <w:lang w:eastAsia="en-GB"/>
        </w:rPr>
        <w:t xml:space="preserve">… is analysing and interpreting situations from a variety of viewpoints and finding creative, workable and timely solutions. </w:t>
      </w:r>
    </w:p>
    <w:p w:rsidR="009770FF" w:rsidRDefault="009770FF" w:rsidP="00390B54">
      <w:pPr>
        <w:ind w:right="-1186"/>
      </w:pPr>
    </w:p>
    <w:p w:rsidR="00512684" w:rsidRPr="00512684" w:rsidRDefault="00512684" w:rsidP="00512684">
      <w:pPr>
        <w:rPr>
          <w:b/>
          <w:bCs/>
          <w:szCs w:val="24"/>
          <w:lang w:eastAsia="en-GB"/>
        </w:rPr>
      </w:pPr>
      <w:r w:rsidRPr="00512684">
        <w:rPr>
          <w:b/>
          <w:bCs/>
          <w:szCs w:val="24"/>
          <w:lang w:eastAsia="en-GB"/>
        </w:rPr>
        <w:t>Level 4</w:t>
      </w:r>
    </w:p>
    <w:p w:rsidR="00512684" w:rsidRPr="00512684" w:rsidRDefault="00512684" w:rsidP="00512684">
      <w:pPr>
        <w:numPr>
          <w:ilvl w:val="0"/>
          <w:numId w:val="18"/>
        </w:numPr>
        <w:rPr>
          <w:szCs w:val="24"/>
          <w:lang w:eastAsia="en-GB"/>
        </w:rPr>
      </w:pPr>
      <w:r w:rsidRPr="00512684">
        <w:rPr>
          <w:szCs w:val="24"/>
          <w:lang w:eastAsia="en-GB"/>
        </w:rPr>
        <w:t>Seeks multiple perspectives to understand the breadth and depth of comp</w:t>
      </w:r>
      <w:r>
        <w:rPr>
          <w:szCs w:val="24"/>
          <w:lang w:eastAsia="en-GB"/>
        </w:rPr>
        <w:t>lex</w:t>
      </w:r>
      <w:r w:rsidRPr="00512684">
        <w:rPr>
          <w:szCs w:val="24"/>
          <w:lang w:eastAsia="en-GB"/>
        </w:rPr>
        <w:t xml:space="preserve"> issues</w:t>
      </w:r>
    </w:p>
    <w:p w:rsidR="00512684" w:rsidRPr="00512684" w:rsidRDefault="00512684" w:rsidP="00512684">
      <w:pPr>
        <w:numPr>
          <w:ilvl w:val="0"/>
          <w:numId w:val="18"/>
        </w:numPr>
        <w:rPr>
          <w:szCs w:val="24"/>
          <w:lang w:eastAsia="en-GB"/>
        </w:rPr>
      </w:pPr>
      <w:r w:rsidRPr="00512684">
        <w:rPr>
          <w:szCs w:val="24"/>
          <w:lang w:eastAsia="en-GB"/>
        </w:rPr>
        <w:t xml:space="preserve">Produces strategies to solve organisation-wide problems, considering the practical and political concerns associated with the implementation of solutions </w:t>
      </w:r>
    </w:p>
    <w:p w:rsidR="00512684" w:rsidRPr="00512684" w:rsidRDefault="00512684" w:rsidP="00512684">
      <w:pPr>
        <w:numPr>
          <w:ilvl w:val="0"/>
          <w:numId w:val="18"/>
        </w:numPr>
        <w:rPr>
          <w:szCs w:val="24"/>
          <w:lang w:eastAsia="en-GB"/>
        </w:rPr>
      </w:pPr>
      <w:r w:rsidRPr="00512684">
        <w:rPr>
          <w:szCs w:val="24"/>
          <w:lang w:eastAsia="en-GB"/>
        </w:rPr>
        <w:t>Enables the GLA to continuously improve and innovate in the long term</w:t>
      </w:r>
    </w:p>
    <w:p w:rsidR="00512684" w:rsidRPr="00512684" w:rsidRDefault="00512684" w:rsidP="00512684">
      <w:pPr>
        <w:numPr>
          <w:ilvl w:val="0"/>
          <w:numId w:val="18"/>
        </w:numPr>
        <w:rPr>
          <w:szCs w:val="24"/>
          <w:lang w:eastAsia="en-GB"/>
        </w:rPr>
      </w:pPr>
      <w:r w:rsidRPr="00512684">
        <w:rPr>
          <w:szCs w:val="24"/>
          <w:lang w:eastAsia="en-GB"/>
        </w:rPr>
        <w:t xml:space="preserve">Problem solves jointly with others to stimulate innovation </w:t>
      </w:r>
    </w:p>
    <w:p w:rsidR="00512684" w:rsidRPr="00512684" w:rsidRDefault="00512684" w:rsidP="00512684">
      <w:pPr>
        <w:numPr>
          <w:ilvl w:val="0"/>
          <w:numId w:val="18"/>
        </w:numPr>
        <w:rPr>
          <w:szCs w:val="24"/>
          <w:lang w:eastAsia="en-GB"/>
        </w:rPr>
      </w:pPr>
      <w:r w:rsidRPr="00512684">
        <w:rPr>
          <w:szCs w:val="24"/>
          <w:lang w:eastAsia="en-GB"/>
        </w:rPr>
        <w:t xml:space="preserve">Turns ambiguous or difficult situations into opportunities </w:t>
      </w:r>
    </w:p>
    <w:p w:rsidR="00512684" w:rsidRDefault="00512684" w:rsidP="00390B54">
      <w:pPr>
        <w:ind w:right="-1186"/>
      </w:pPr>
    </w:p>
    <w:p w:rsidR="00083A36" w:rsidRPr="00083A36" w:rsidRDefault="00083A36" w:rsidP="00083A36">
      <w:pPr>
        <w:rPr>
          <w:b/>
          <w:bCs/>
          <w:szCs w:val="24"/>
          <w:lang w:eastAsia="en-GB"/>
        </w:rPr>
      </w:pPr>
      <w:r w:rsidRPr="00083A36">
        <w:rPr>
          <w:b/>
          <w:bCs/>
          <w:szCs w:val="24"/>
          <w:lang w:eastAsia="en-GB"/>
        </w:rPr>
        <w:t>RESPONSIBLE USE OF RESOURCES</w:t>
      </w:r>
    </w:p>
    <w:p w:rsidR="00083A36" w:rsidRPr="00083A36" w:rsidRDefault="00083A36" w:rsidP="00083A36">
      <w:pPr>
        <w:jc w:val="both"/>
        <w:rPr>
          <w:szCs w:val="24"/>
          <w:lang w:eastAsia="en-GB"/>
        </w:rPr>
      </w:pPr>
      <w:r w:rsidRPr="00083A36">
        <w:rPr>
          <w:szCs w:val="24"/>
          <w:lang w:eastAsia="en-GB"/>
        </w:rPr>
        <w:t>… is taking personal responsibility for using and managing resources effectively, efficiently and sustainably.</w:t>
      </w:r>
    </w:p>
    <w:p w:rsidR="00083A36" w:rsidRDefault="00083A36" w:rsidP="00083A36">
      <w:pPr>
        <w:rPr>
          <w:b/>
          <w:bCs/>
          <w:szCs w:val="24"/>
          <w:lang w:eastAsia="en-GB"/>
        </w:rPr>
      </w:pPr>
    </w:p>
    <w:p w:rsidR="00083A36" w:rsidRPr="00083A36" w:rsidRDefault="00083A36" w:rsidP="00083A36">
      <w:pPr>
        <w:rPr>
          <w:b/>
          <w:bCs/>
          <w:szCs w:val="24"/>
          <w:lang w:eastAsia="en-GB"/>
        </w:rPr>
      </w:pPr>
      <w:r w:rsidRPr="00083A36">
        <w:rPr>
          <w:b/>
          <w:bCs/>
          <w:szCs w:val="24"/>
          <w:lang w:eastAsia="en-GB"/>
        </w:rPr>
        <w:t>Level 3</w:t>
      </w:r>
    </w:p>
    <w:p w:rsidR="00083A36" w:rsidRPr="00083A36" w:rsidRDefault="00083A36" w:rsidP="00083A36">
      <w:pPr>
        <w:numPr>
          <w:ilvl w:val="0"/>
          <w:numId w:val="19"/>
        </w:numPr>
        <w:rPr>
          <w:szCs w:val="24"/>
          <w:lang w:eastAsia="en-GB"/>
        </w:rPr>
      </w:pPr>
      <w:r w:rsidRPr="00083A36">
        <w:rPr>
          <w:szCs w:val="24"/>
          <w:lang w:eastAsia="en-GB"/>
        </w:rPr>
        <w:t xml:space="preserve">Allocates financial and people resources efficiently to maximise value for team and </w:t>
      </w:r>
      <w:proofErr w:type="gramStart"/>
      <w:r w:rsidRPr="00083A36">
        <w:rPr>
          <w:szCs w:val="24"/>
          <w:lang w:eastAsia="en-GB"/>
        </w:rPr>
        <w:t xml:space="preserve">wider </w:t>
      </w:r>
      <w:r>
        <w:rPr>
          <w:szCs w:val="24"/>
          <w:lang w:eastAsia="en-GB"/>
        </w:rPr>
        <w:t xml:space="preserve"> </w:t>
      </w:r>
      <w:r w:rsidRPr="00083A36">
        <w:rPr>
          <w:szCs w:val="24"/>
          <w:lang w:eastAsia="en-GB"/>
        </w:rPr>
        <w:t>organisation</w:t>
      </w:r>
      <w:proofErr w:type="gramEnd"/>
      <w:r w:rsidRPr="00083A36">
        <w:rPr>
          <w:szCs w:val="24"/>
          <w:lang w:eastAsia="en-GB"/>
        </w:rPr>
        <w:t xml:space="preserve"> </w:t>
      </w:r>
    </w:p>
    <w:p w:rsidR="00083A36" w:rsidRPr="00083A36" w:rsidRDefault="00083A36" w:rsidP="00083A36">
      <w:pPr>
        <w:numPr>
          <w:ilvl w:val="0"/>
          <w:numId w:val="19"/>
        </w:numPr>
        <w:rPr>
          <w:szCs w:val="24"/>
          <w:lang w:eastAsia="en-GB"/>
        </w:rPr>
      </w:pPr>
      <w:r w:rsidRPr="00083A36">
        <w:rPr>
          <w:szCs w:val="24"/>
          <w:lang w:eastAsia="en-GB"/>
        </w:rPr>
        <w:t>Thinks in terms of maximum efficiency when planning resource allocation</w:t>
      </w:r>
    </w:p>
    <w:p w:rsidR="00083A36" w:rsidRPr="00083A36" w:rsidRDefault="00083A36" w:rsidP="00083A36">
      <w:pPr>
        <w:numPr>
          <w:ilvl w:val="0"/>
          <w:numId w:val="19"/>
        </w:numPr>
        <w:rPr>
          <w:szCs w:val="24"/>
          <w:lang w:eastAsia="en-GB"/>
        </w:rPr>
      </w:pPr>
      <w:r w:rsidRPr="00083A36">
        <w:rPr>
          <w:szCs w:val="24"/>
          <w:lang w:eastAsia="en-GB"/>
        </w:rPr>
        <w:t xml:space="preserve">Implements good practice on efficient use of resources </w:t>
      </w:r>
    </w:p>
    <w:p w:rsidR="00083A36" w:rsidRPr="00083A36" w:rsidRDefault="00083A36" w:rsidP="00083A36">
      <w:pPr>
        <w:numPr>
          <w:ilvl w:val="0"/>
          <w:numId w:val="19"/>
        </w:numPr>
        <w:rPr>
          <w:szCs w:val="24"/>
          <w:lang w:eastAsia="en-GB"/>
        </w:rPr>
      </w:pPr>
      <w:r w:rsidRPr="00083A36">
        <w:rPr>
          <w:szCs w:val="24"/>
          <w:lang w:eastAsia="en-GB"/>
        </w:rPr>
        <w:t>Monitors financial performance and efficiency of own team, ensuring delivery of work within budget</w:t>
      </w:r>
    </w:p>
    <w:p w:rsidR="00083A36" w:rsidRPr="00083A36" w:rsidRDefault="00083A36" w:rsidP="00083A36">
      <w:pPr>
        <w:numPr>
          <w:ilvl w:val="0"/>
          <w:numId w:val="19"/>
        </w:numPr>
        <w:rPr>
          <w:szCs w:val="24"/>
          <w:lang w:eastAsia="en-GB"/>
        </w:rPr>
      </w:pPr>
      <w:r w:rsidRPr="00083A36">
        <w:rPr>
          <w:szCs w:val="24"/>
          <w:lang w:eastAsia="en-GB"/>
        </w:rPr>
        <w:t>Negotiates and manages contracts responsibly across a diverse supplier base</w:t>
      </w:r>
    </w:p>
    <w:p w:rsidR="00083A36" w:rsidRDefault="00083A36" w:rsidP="00390B54">
      <w:pPr>
        <w:ind w:right="-1186"/>
      </w:pPr>
    </w:p>
    <w:p w:rsidR="0038389F" w:rsidRPr="0038389F" w:rsidRDefault="0038389F" w:rsidP="0038389F">
      <w:pPr>
        <w:rPr>
          <w:b/>
          <w:bCs/>
          <w:szCs w:val="24"/>
          <w:lang w:eastAsia="en-GB"/>
        </w:rPr>
      </w:pPr>
      <w:r w:rsidRPr="0038389F">
        <w:rPr>
          <w:b/>
          <w:bCs/>
          <w:szCs w:val="24"/>
          <w:lang w:eastAsia="en-GB"/>
        </w:rPr>
        <w:t>ORGANISATIONAL AWARENESS</w:t>
      </w:r>
    </w:p>
    <w:p w:rsidR="0038389F" w:rsidRPr="0038389F" w:rsidRDefault="0038389F" w:rsidP="0038389F">
      <w:pPr>
        <w:jc w:val="both"/>
        <w:rPr>
          <w:szCs w:val="24"/>
          <w:lang w:eastAsia="en-GB"/>
        </w:rPr>
      </w:pPr>
      <w:r w:rsidRPr="0038389F">
        <w:rPr>
          <w:szCs w:val="24"/>
          <w:lang w:eastAsia="en-GB"/>
        </w:rPr>
        <w:t>… is understanding and being sensitive to organisational dynamics, culture and politics across and beyond the GLA and shaping our approach accordingly.</w:t>
      </w:r>
    </w:p>
    <w:p w:rsidR="0038389F" w:rsidRDefault="0038389F" w:rsidP="00390B54">
      <w:pPr>
        <w:ind w:right="-1186"/>
      </w:pPr>
    </w:p>
    <w:p w:rsidR="0038389F" w:rsidRPr="0038389F" w:rsidRDefault="0038389F" w:rsidP="0038389F">
      <w:pPr>
        <w:rPr>
          <w:b/>
          <w:bCs/>
          <w:szCs w:val="24"/>
          <w:lang w:eastAsia="en-GB"/>
        </w:rPr>
      </w:pPr>
      <w:r w:rsidRPr="0038389F">
        <w:rPr>
          <w:b/>
          <w:bCs/>
          <w:szCs w:val="24"/>
          <w:lang w:eastAsia="en-GB"/>
        </w:rPr>
        <w:t>Level 4</w:t>
      </w:r>
    </w:p>
    <w:p w:rsidR="0038389F" w:rsidRPr="0038389F" w:rsidRDefault="0038389F" w:rsidP="0038389F">
      <w:pPr>
        <w:numPr>
          <w:ilvl w:val="0"/>
          <w:numId w:val="20"/>
        </w:numPr>
        <w:rPr>
          <w:szCs w:val="24"/>
          <w:lang w:eastAsia="en-GB"/>
        </w:rPr>
      </w:pPr>
      <w:r w:rsidRPr="0038389F">
        <w:rPr>
          <w:szCs w:val="24"/>
          <w:lang w:eastAsia="en-GB"/>
        </w:rPr>
        <w:t>Focuses on the needs of Londoners, promoting organisational awareness of how they impact GLA priorities</w:t>
      </w:r>
    </w:p>
    <w:p w:rsidR="0038389F" w:rsidRPr="0038389F" w:rsidRDefault="0038389F" w:rsidP="0038389F">
      <w:pPr>
        <w:numPr>
          <w:ilvl w:val="0"/>
          <w:numId w:val="20"/>
        </w:numPr>
        <w:rPr>
          <w:szCs w:val="24"/>
          <w:lang w:eastAsia="en-GB"/>
        </w:rPr>
      </w:pPr>
      <w:r w:rsidRPr="0038389F">
        <w:rPr>
          <w:szCs w:val="24"/>
          <w:lang w:eastAsia="en-GB"/>
        </w:rPr>
        <w:t>Anticipates and responds appropriately and professionally to political pressure, inspiring confidence and trust from politicians</w:t>
      </w:r>
    </w:p>
    <w:p w:rsidR="0038389F" w:rsidRPr="0038389F" w:rsidRDefault="0038389F" w:rsidP="0038389F">
      <w:pPr>
        <w:numPr>
          <w:ilvl w:val="0"/>
          <w:numId w:val="20"/>
        </w:numPr>
        <w:rPr>
          <w:szCs w:val="24"/>
          <w:lang w:eastAsia="en-GB"/>
        </w:rPr>
      </w:pPr>
      <w:r w:rsidRPr="0038389F">
        <w:rPr>
          <w:szCs w:val="24"/>
          <w:lang w:eastAsia="en-GB"/>
        </w:rPr>
        <w:t>Shapes senior stakeholders’ perceptions of the GLA, using their influence to support the GLA agenda</w:t>
      </w:r>
    </w:p>
    <w:p w:rsidR="0038389F" w:rsidRPr="0038389F" w:rsidRDefault="0038389F" w:rsidP="0038389F">
      <w:pPr>
        <w:numPr>
          <w:ilvl w:val="0"/>
          <w:numId w:val="20"/>
        </w:numPr>
        <w:rPr>
          <w:szCs w:val="24"/>
          <w:lang w:eastAsia="en-GB"/>
        </w:rPr>
      </w:pPr>
      <w:r w:rsidRPr="0038389F">
        <w:rPr>
          <w:szCs w:val="24"/>
          <w:lang w:eastAsia="en-GB"/>
        </w:rPr>
        <w:t>Influences Londoners’ perceptions of the GLA, using the Media where appropriate</w:t>
      </w:r>
    </w:p>
    <w:p w:rsidR="0038389F" w:rsidRPr="0038389F" w:rsidRDefault="0038389F" w:rsidP="0038389F">
      <w:pPr>
        <w:numPr>
          <w:ilvl w:val="0"/>
          <w:numId w:val="20"/>
        </w:numPr>
        <w:rPr>
          <w:szCs w:val="24"/>
          <w:lang w:eastAsia="en-GB"/>
        </w:rPr>
      </w:pPr>
      <w:r w:rsidRPr="0038389F">
        <w:rPr>
          <w:szCs w:val="24"/>
          <w:lang w:eastAsia="en-GB"/>
        </w:rPr>
        <w:t>Leads the organisation by setting the highest standard in upholding integrity and ethical behaviour</w:t>
      </w:r>
    </w:p>
    <w:p w:rsidR="0038389F" w:rsidRDefault="0038389F" w:rsidP="00390B54">
      <w:pPr>
        <w:ind w:right="-1186"/>
      </w:pPr>
    </w:p>
    <w:p w:rsidR="002F1BEA" w:rsidRPr="002F1BEA" w:rsidRDefault="002F1BEA" w:rsidP="002F1BEA">
      <w:pPr>
        <w:rPr>
          <w:b/>
          <w:bCs/>
          <w:szCs w:val="24"/>
          <w:lang w:eastAsia="en-GB"/>
        </w:rPr>
      </w:pPr>
      <w:r w:rsidRPr="002F1BEA">
        <w:rPr>
          <w:b/>
          <w:bCs/>
          <w:szCs w:val="24"/>
          <w:lang w:eastAsia="en-GB"/>
        </w:rPr>
        <w:t>RESPONDING TO PRESSURE AND CHANGE</w:t>
      </w:r>
    </w:p>
    <w:p w:rsidR="002F1BEA" w:rsidRPr="002F1BEA" w:rsidRDefault="002F1BEA" w:rsidP="002F1BEA">
      <w:pPr>
        <w:jc w:val="both"/>
        <w:rPr>
          <w:szCs w:val="24"/>
          <w:lang w:eastAsia="en-GB"/>
        </w:rPr>
      </w:pPr>
      <w:r w:rsidRPr="002F1BEA">
        <w:rPr>
          <w:szCs w:val="24"/>
          <w:lang w:eastAsia="en-GB"/>
        </w:rPr>
        <w:t xml:space="preserve">… is being flexible and adapting positively, to sustain performance when the situation changes, workload increases, tensions rise or priorities shift. </w:t>
      </w:r>
    </w:p>
    <w:p w:rsidR="002F1BEA" w:rsidRDefault="002F1BEA" w:rsidP="00390B54">
      <w:pPr>
        <w:ind w:right="-1186"/>
      </w:pPr>
    </w:p>
    <w:p w:rsidR="002F1BEA" w:rsidRPr="002F1BEA" w:rsidRDefault="002F1BEA" w:rsidP="002F1BEA">
      <w:pPr>
        <w:rPr>
          <w:b/>
          <w:bCs/>
          <w:szCs w:val="24"/>
          <w:lang w:eastAsia="en-GB"/>
        </w:rPr>
      </w:pPr>
      <w:r w:rsidRPr="002F1BEA">
        <w:rPr>
          <w:b/>
          <w:bCs/>
          <w:szCs w:val="24"/>
          <w:lang w:eastAsia="en-GB"/>
        </w:rPr>
        <w:t>Level 4</w:t>
      </w:r>
    </w:p>
    <w:p w:rsidR="002F1BEA" w:rsidRPr="002F1BEA" w:rsidRDefault="002F1BEA" w:rsidP="002F1BEA">
      <w:pPr>
        <w:numPr>
          <w:ilvl w:val="0"/>
          <w:numId w:val="21"/>
        </w:numPr>
        <w:rPr>
          <w:szCs w:val="24"/>
          <w:lang w:eastAsia="en-GB"/>
        </w:rPr>
      </w:pPr>
      <w:r w:rsidRPr="002F1BEA">
        <w:rPr>
          <w:szCs w:val="24"/>
          <w:lang w:eastAsia="en-GB"/>
        </w:rPr>
        <w:t>Demonstrates resilience in the face of challenge from staff, media and partner organisations</w:t>
      </w:r>
    </w:p>
    <w:p w:rsidR="002F1BEA" w:rsidRPr="002F1BEA" w:rsidRDefault="002F1BEA" w:rsidP="002F1BEA">
      <w:pPr>
        <w:numPr>
          <w:ilvl w:val="0"/>
          <w:numId w:val="21"/>
        </w:numPr>
        <w:rPr>
          <w:szCs w:val="24"/>
          <w:lang w:eastAsia="en-GB"/>
        </w:rPr>
      </w:pPr>
      <w:r w:rsidRPr="002F1BEA">
        <w:rPr>
          <w:szCs w:val="24"/>
          <w:lang w:eastAsia="en-GB"/>
        </w:rPr>
        <w:t>Promotes the GLA as a flexible organisation, responding to the changing needs of Londoners</w:t>
      </w:r>
    </w:p>
    <w:p w:rsidR="002F1BEA" w:rsidRPr="002F1BEA" w:rsidRDefault="002F1BEA" w:rsidP="002F1BEA">
      <w:pPr>
        <w:numPr>
          <w:ilvl w:val="0"/>
          <w:numId w:val="21"/>
        </w:numPr>
        <w:rPr>
          <w:szCs w:val="24"/>
          <w:lang w:eastAsia="en-GB"/>
        </w:rPr>
      </w:pPr>
      <w:r w:rsidRPr="002F1BEA">
        <w:rPr>
          <w:szCs w:val="24"/>
          <w:lang w:eastAsia="en-GB"/>
        </w:rPr>
        <w:t xml:space="preserve">Shows positivity in the face of external pressure, minimising negative impact </w:t>
      </w:r>
    </w:p>
    <w:p w:rsidR="002F1BEA" w:rsidRPr="002F1BEA" w:rsidRDefault="002F1BEA" w:rsidP="002F1BEA">
      <w:pPr>
        <w:numPr>
          <w:ilvl w:val="0"/>
          <w:numId w:val="21"/>
        </w:numPr>
        <w:rPr>
          <w:szCs w:val="24"/>
          <w:lang w:eastAsia="en-GB"/>
        </w:rPr>
      </w:pPr>
      <w:r w:rsidRPr="002F1BEA">
        <w:rPr>
          <w:szCs w:val="24"/>
          <w:lang w:eastAsia="en-GB"/>
        </w:rPr>
        <w:t xml:space="preserve">Drives a culture of continuous improvement </w:t>
      </w:r>
    </w:p>
    <w:p w:rsidR="002F1BEA" w:rsidRPr="002F1BEA" w:rsidRDefault="002F1BEA" w:rsidP="002F1BEA">
      <w:pPr>
        <w:numPr>
          <w:ilvl w:val="0"/>
          <w:numId w:val="21"/>
        </w:numPr>
        <w:rPr>
          <w:szCs w:val="24"/>
          <w:lang w:eastAsia="en-GB"/>
        </w:rPr>
      </w:pPr>
      <w:r w:rsidRPr="002F1BEA">
        <w:rPr>
          <w:szCs w:val="24"/>
          <w:lang w:eastAsia="en-GB"/>
        </w:rPr>
        <w:t xml:space="preserve">Sets the direction for organisational development and ensures effective communication of change initiatives </w:t>
      </w:r>
    </w:p>
    <w:p w:rsidR="002F1BEA" w:rsidRPr="006548DB" w:rsidRDefault="002F1BEA" w:rsidP="00390B54">
      <w:pPr>
        <w:ind w:right="-1186"/>
      </w:pPr>
    </w:p>
    <w:sectPr w:rsidR="002F1BEA" w:rsidRPr="006548DB">
      <w:headerReference w:type="even" r:id="rId7"/>
      <w:headerReference w:type="default" r:id="rId8"/>
      <w:footerReference w:type="even" r:id="rId9"/>
      <w:footerReference w:type="default" r:id="rId10"/>
      <w:headerReference w:type="first" r:id="rId11"/>
      <w:footerReference w:type="first" r:id="rId12"/>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5D4" w:rsidRDefault="009275D4">
      <w:r>
        <w:separator/>
      </w:r>
    </w:p>
  </w:endnote>
  <w:endnote w:type="continuationSeparator" w:id="0">
    <w:p w:rsidR="009275D4" w:rsidRDefault="009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CE" w:rsidRDefault="00DA3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CE" w:rsidRDefault="00DA3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CE" w:rsidRDefault="00DA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5D4" w:rsidRDefault="009275D4">
      <w:r>
        <w:separator/>
      </w:r>
    </w:p>
  </w:footnote>
  <w:footnote w:type="continuationSeparator" w:id="0">
    <w:p w:rsidR="009275D4" w:rsidRDefault="0092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CE" w:rsidRDefault="00DA3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B97" w:rsidRDefault="00DA3FCE" w:rsidP="0087707E">
    <w:pPr>
      <w:pStyle w:val="Header"/>
      <w:jc w:val="right"/>
    </w:pPr>
    <w:r w:rsidRPr="00DA3FCE">
      <w:rPr>
        <w:noProof/>
      </w:rPr>
      <w:drawing>
        <wp:inline distT="0" distB="0" distL="0" distR="0">
          <wp:extent cx="3601720" cy="198755"/>
          <wp:effectExtent l="0" t="0" r="0" b="0"/>
          <wp:docPr id="2" name="Picture 2" descr="J:\Recruitment\NEW SHARED DRIVE\Adverts and templates\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cruitment\NEW SHARED DRIVE\Adverts and templates\GreaterLondonAuthority_gre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720" cy="19875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CE" w:rsidRDefault="00DA3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163"/>
    <w:multiLevelType w:val="hybridMultilevel"/>
    <w:tmpl w:val="2B7EF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10E33"/>
    <w:multiLevelType w:val="hybridMultilevel"/>
    <w:tmpl w:val="EFAA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3E30"/>
    <w:multiLevelType w:val="hybridMultilevel"/>
    <w:tmpl w:val="0E44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C35790"/>
    <w:multiLevelType w:val="hybridMultilevel"/>
    <w:tmpl w:val="01A2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7587D"/>
    <w:multiLevelType w:val="hybridMultilevel"/>
    <w:tmpl w:val="15D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A204338"/>
    <w:multiLevelType w:val="hybridMultilevel"/>
    <w:tmpl w:val="175A26E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327321D7"/>
    <w:multiLevelType w:val="hybridMultilevel"/>
    <w:tmpl w:val="36EEA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14311"/>
    <w:multiLevelType w:val="hybridMultilevel"/>
    <w:tmpl w:val="5FB2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64E62"/>
    <w:multiLevelType w:val="hybridMultilevel"/>
    <w:tmpl w:val="8928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31C68"/>
    <w:multiLevelType w:val="hybridMultilevel"/>
    <w:tmpl w:val="F93E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EC73BE"/>
    <w:multiLevelType w:val="hybridMultilevel"/>
    <w:tmpl w:val="01E4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E6AB9"/>
    <w:multiLevelType w:val="hybridMultilevel"/>
    <w:tmpl w:val="256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05C7160"/>
    <w:multiLevelType w:val="hybridMultilevel"/>
    <w:tmpl w:val="8AE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155BA"/>
    <w:multiLevelType w:val="hybridMultilevel"/>
    <w:tmpl w:val="96C8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3F005AB"/>
    <w:multiLevelType w:val="hybridMultilevel"/>
    <w:tmpl w:val="4C22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E17EBA"/>
    <w:multiLevelType w:val="hybridMultilevel"/>
    <w:tmpl w:val="F396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A721F6"/>
    <w:multiLevelType w:val="hybridMultilevel"/>
    <w:tmpl w:val="4568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23"/>
  </w:num>
  <w:num w:numId="5">
    <w:abstractNumId w:val="7"/>
  </w:num>
  <w:num w:numId="6">
    <w:abstractNumId w:val="18"/>
  </w:num>
  <w:num w:numId="7">
    <w:abstractNumId w:val="21"/>
  </w:num>
  <w:num w:numId="8">
    <w:abstractNumId w:val="3"/>
  </w:num>
  <w:num w:numId="9">
    <w:abstractNumId w:val="6"/>
  </w:num>
  <w:num w:numId="10">
    <w:abstractNumId w:val="10"/>
  </w:num>
  <w:num w:numId="11">
    <w:abstractNumId w:val="4"/>
  </w:num>
  <w:num w:numId="12">
    <w:abstractNumId w:val="9"/>
  </w:num>
  <w:num w:numId="13">
    <w:abstractNumId w:val="0"/>
  </w:num>
  <w:num w:numId="14">
    <w:abstractNumId w:val="2"/>
  </w:num>
  <w:num w:numId="15">
    <w:abstractNumId w:val="25"/>
  </w:num>
  <w:num w:numId="16">
    <w:abstractNumId w:val="17"/>
  </w:num>
  <w:num w:numId="17">
    <w:abstractNumId w:val="12"/>
  </w:num>
  <w:num w:numId="18">
    <w:abstractNumId w:val="20"/>
  </w:num>
  <w:num w:numId="19">
    <w:abstractNumId w:val="1"/>
  </w:num>
  <w:num w:numId="20">
    <w:abstractNumId w:val="11"/>
  </w:num>
  <w:num w:numId="21">
    <w:abstractNumId w:val="22"/>
  </w:num>
  <w:num w:numId="22">
    <w:abstractNumId w:val="5"/>
  </w:num>
  <w:num w:numId="23">
    <w:abstractNumId w:val="19"/>
  </w:num>
  <w:num w:numId="24">
    <w:abstractNumId w:val="8"/>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33"/>
    <w:rsid w:val="000209FE"/>
    <w:rsid w:val="00024541"/>
    <w:rsid w:val="00035C21"/>
    <w:rsid w:val="00037C22"/>
    <w:rsid w:val="0006782D"/>
    <w:rsid w:val="00083A36"/>
    <w:rsid w:val="000B2843"/>
    <w:rsid w:val="000C5906"/>
    <w:rsid w:val="000E4A98"/>
    <w:rsid w:val="00110610"/>
    <w:rsid w:val="001112E4"/>
    <w:rsid w:val="001346CE"/>
    <w:rsid w:val="00150E5B"/>
    <w:rsid w:val="00177FB0"/>
    <w:rsid w:val="00183AA5"/>
    <w:rsid w:val="001A5441"/>
    <w:rsid w:val="001B1142"/>
    <w:rsid w:val="001E362B"/>
    <w:rsid w:val="00210E67"/>
    <w:rsid w:val="002617DA"/>
    <w:rsid w:val="00277F24"/>
    <w:rsid w:val="00296E33"/>
    <w:rsid w:val="00297133"/>
    <w:rsid w:val="002F0177"/>
    <w:rsid w:val="002F1BEA"/>
    <w:rsid w:val="0031487F"/>
    <w:rsid w:val="003327BE"/>
    <w:rsid w:val="00345024"/>
    <w:rsid w:val="003776A6"/>
    <w:rsid w:val="0038389F"/>
    <w:rsid w:val="00390B54"/>
    <w:rsid w:val="00392EEB"/>
    <w:rsid w:val="003D7556"/>
    <w:rsid w:val="00430C73"/>
    <w:rsid w:val="00447AF9"/>
    <w:rsid w:val="00455138"/>
    <w:rsid w:val="00471446"/>
    <w:rsid w:val="004B598D"/>
    <w:rsid w:val="004C3FBD"/>
    <w:rsid w:val="004E4B2F"/>
    <w:rsid w:val="004E5560"/>
    <w:rsid w:val="004F17E8"/>
    <w:rsid w:val="00504D8C"/>
    <w:rsid w:val="00512684"/>
    <w:rsid w:val="00537044"/>
    <w:rsid w:val="005636C9"/>
    <w:rsid w:val="0057511D"/>
    <w:rsid w:val="00582F29"/>
    <w:rsid w:val="005906A1"/>
    <w:rsid w:val="005E3C95"/>
    <w:rsid w:val="00615965"/>
    <w:rsid w:val="00626329"/>
    <w:rsid w:val="00627F63"/>
    <w:rsid w:val="00637C59"/>
    <w:rsid w:val="006416A3"/>
    <w:rsid w:val="0064640C"/>
    <w:rsid w:val="0065156D"/>
    <w:rsid w:val="006548DB"/>
    <w:rsid w:val="0066136F"/>
    <w:rsid w:val="006E20A7"/>
    <w:rsid w:val="006E514E"/>
    <w:rsid w:val="00784F5E"/>
    <w:rsid w:val="00785DEF"/>
    <w:rsid w:val="00787034"/>
    <w:rsid w:val="00787C1B"/>
    <w:rsid w:val="00792899"/>
    <w:rsid w:val="007A68BA"/>
    <w:rsid w:val="007F18E3"/>
    <w:rsid w:val="007F2126"/>
    <w:rsid w:val="00807DA9"/>
    <w:rsid w:val="008272D8"/>
    <w:rsid w:val="00837FA8"/>
    <w:rsid w:val="0084626B"/>
    <w:rsid w:val="00860909"/>
    <w:rsid w:val="0087707E"/>
    <w:rsid w:val="008935AC"/>
    <w:rsid w:val="008A3F82"/>
    <w:rsid w:val="008D1D1B"/>
    <w:rsid w:val="008D4205"/>
    <w:rsid w:val="008F2B97"/>
    <w:rsid w:val="0092079E"/>
    <w:rsid w:val="009275D4"/>
    <w:rsid w:val="0093511A"/>
    <w:rsid w:val="009770FF"/>
    <w:rsid w:val="00986965"/>
    <w:rsid w:val="009A7D0F"/>
    <w:rsid w:val="009C2CC6"/>
    <w:rsid w:val="009C6E2B"/>
    <w:rsid w:val="009D2EEE"/>
    <w:rsid w:val="00A1011D"/>
    <w:rsid w:val="00A13C3A"/>
    <w:rsid w:val="00A21249"/>
    <w:rsid w:val="00A407B5"/>
    <w:rsid w:val="00A56D33"/>
    <w:rsid w:val="00A72E04"/>
    <w:rsid w:val="00AA07C5"/>
    <w:rsid w:val="00AC1CBF"/>
    <w:rsid w:val="00AE402C"/>
    <w:rsid w:val="00B00D80"/>
    <w:rsid w:val="00B058F7"/>
    <w:rsid w:val="00B12BB0"/>
    <w:rsid w:val="00B16E05"/>
    <w:rsid w:val="00B20BFB"/>
    <w:rsid w:val="00B23827"/>
    <w:rsid w:val="00B270DE"/>
    <w:rsid w:val="00B27831"/>
    <w:rsid w:val="00B7253A"/>
    <w:rsid w:val="00B77B8E"/>
    <w:rsid w:val="00B9434A"/>
    <w:rsid w:val="00BC1393"/>
    <w:rsid w:val="00BF17F5"/>
    <w:rsid w:val="00C1060D"/>
    <w:rsid w:val="00C5609F"/>
    <w:rsid w:val="00C76590"/>
    <w:rsid w:val="00C82CFB"/>
    <w:rsid w:val="00CB1197"/>
    <w:rsid w:val="00CC0B1D"/>
    <w:rsid w:val="00CC4AE0"/>
    <w:rsid w:val="00CF4CE7"/>
    <w:rsid w:val="00D76843"/>
    <w:rsid w:val="00D86052"/>
    <w:rsid w:val="00DA3FCE"/>
    <w:rsid w:val="00DF5662"/>
    <w:rsid w:val="00E106F5"/>
    <w:rsid w:val="00E14C1C"/>
    <w:rsid w:val="00E5361B"/>
    <w:rsid w:val="00E7168D"/>
    <w:rsid w:val="00E8491C"/>
    <w:rsid w:val="00EA70AE"/>
    <w:rsid w:val="00EC6D62"/>
    <w:rsid w:val="00ED7C90"/>
    <w:rsid w:val="00F5469A"/>
    <w:rsid w:val="00F57FD9"/>
    <w:rsid w:val="00F77DAE"/>
    <w:rsid w:val="00F86067"/>
    <w:rsid w:val="00F92155"/>
    <w:rsid w:val="00F939CE"/>
    <w:rsid w:val="00FD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17F16C-9A59-470A-AC53-D70A27B0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rsid w:val="006E514E"/>
    <w:pPr>
      <w:keepNext/>
      <w:ind w:right="-1186"/>
      <w:outlineLvl w:val="3"/>
    </w:pPr>
    <w:rPr>
      <w:b/>
    </w:rPr>
  </w:style>
  <w:style w:type="paragraph" w:styleId="Heading8">
    <w:name w:val="heading 8"/>
    <w:basedOn w:val="Normal"/>
    <w:next w:val="Normal"/>
    <w:qFormat/>
    <w:rsid w:val="00B058F7"/>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pPr>
      <w:spacing w:after="120"/>
      <w:jc w:val="both"/>
    </w:pPr>
    <w:rPr>
      <w:rFonts w:ascii="Arial" w:hAnsi="Arial"/>
    </w:rPr>
  </w:style>
  <w:style w:type="paragraph" w:styleId="BalloonText">
    <w:name w:val="Balloon Text"/>
    <w:basedOn w:val="Normal"/>
    <w:semiHidden/>
    <w:rsid w:val="00471446"/>
    <w:rPr>
      <w:rFonts w:ascii="Tahoma" w:hAnsi="Tahoma" w:cs="Tahoma"/>
      <w:sz w:val="16"/>
      <w:szCs w:val="16"/>
    </w:rPr>
  </w:style>
  <w:style w:type="paragraph" w:styleId="Header">
    <w:name w:val="header"/>
    <w:basedOn w:val="Normal"/>
    <w:rsid w:val="0087707E"/>
    <w:pPr>
      <w:tabs>
        <w:tab w:val="center" w:pos="4320"/>
        <w:tab w:val="right" w:pos="8640"/>
      </w:tabs>
    </w:pPr>
  </w:style>
  <w:style w:type="paragraph" w:styleId="BlockText">
    <w:name w:val="Block Text"/>
    <w:basedOn w:val="Normal"/>
    <w:rsid w:val="00785DEF"/>
    <w:pPr>
      <w:ind w:left="270" w:right="-1186" w:hanging="270"/>
    </w:pPr>
  </w:style>
  <w:style w:type="table" w:styleId="TableGrid">
    <w:name w:val="Table Grid"/>
    <w:basedOn w:val="TableNormal"/>
    <w:rsid w:val="0089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1659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Shelley Graver</cp:lastModifiedBy>
  <cp:revision>4</cp:revision>
  <cp:lastPrinted>2008-09-17T13:53:00Z</cp:lastPrinted>
  <dcterms:created xsi:type="dcterms:W3CDTF">2018-11-07T12:31:00Z</dcterms:created>
  <dcterms:modified xsi:type="dcterms:W3CDTF">2018-11-07T15:00:00Z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