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E0" w:rsidRDefault="005A32E0" w:rsidP="00F46731">
      <w:pPr>
        <w:jc w:val="center"/>
        <w:rPr>
          <w:b/>
          <w:bCs/>
          <w:sz w:val="32"/>
          <w:szCs w:val="32"/>
        </w:rPr>
      </w:pPr>
    </w:p>
    <w:p w:rsidR="00F46731" w:rsidRPr="00894E91" w:rsidRDefault="00463EEE" w:rsidP="00F46731">
      <w:pPr>
        <w:jc w:val="center"/>
        <w:rPr>
          <w:b/>
          <w:bCs/>
          <w:sz w:val="32"/>
          <w:szCs w:val="32"/>
        </w:rPr>
      </w:pPr>
      <w:r>
        <w:rPr>
          <w:b/>
          <w:bCs/>
          <w:sz w:val="32"/>
          <w:szCs w:val="32"/>
        </w:rPr>
        <w:t>CAREER GRADE TERMS AND CONDITIONS</w:t>
      </w:r>
    </w:p>
    <w:p w:rsidR="00F46731" w:rsidRDefault="00F46731" w:rsidP="00F46731">
      <w:pPr>
        <w:shd w:val="clear" w:color="auto" w:fill="FFFFFF"/>
        <w:spacing w:before="100" w:beforeAutospacing="1" w:after="100" w:afterAutospacing="1"/>
        <w:ind w:left="2127" w:hanging="2127"/>
        <w:jc w:val="both"/>
        <w:rPr>
          <w:color w:val="202020"/>
          <w:spacing w:val="-6"/>
          <w:szCs w:val="22"/>
        </w:rPr>
      </w:pPr>
      <w:r w:rsidRPr="00020023">
        <w:rPr>
          <w:b/>
          <w:bCs/>
          <w:color w:val="202020"/>
          <w:spacing w:val="-9"/>
          <w:szCs w:val="22"/>
        </w:rPr>
        <w:t>POST</w:t>
      </w:r>
      <w:r w:rsidRPr="00020023">
        <w:rPr>
          <w:b/>
          <w:bCs/>
          <w:color w:val="202020"/>
          <w:spacing w:val="-9"/>
          <w:szCs w:val="22"/>
        </w:rPr>
        <w:tab/>
      </w:r>
      <w:bookmarkStart w:id="0" w:name="_GoBack"/>
      <w:r w:rsidR="00A71973">
        <w:rPr>
          <w:color w:val="202020"/>
          <w:spacing w:val="-6"/>
          <w:szCs w:val="22"/>
        </w:rPr>
        <w:t>Senior Strategic Planner</w:t>
      </w:r>
      <w:bookmarkEnd w:id="0"/>
    </w:p>
    <w:p w:rsidR="0094793E" w:rsidRPr="00020023" w:rsidRDefault="0094793E" w:rsidP="0094793E">
      <w:pPr>
        <w:shd w:val="clear" w:color="auto" w:fill="FFFFFF"/>
        <w:spacing w:before="100" w:beforeAutospacing="1" w:after="100" w:afterAutospacing="1"/>
        <w:ind w:left="2127" w:hanging="2127"/>
      </w:pPr>
      <w:r>
        <w:rPr>
          <w:b/>
          <w:bCs/>
          <w:color w:val="202020"/>
          <w:spacing w:val="-9"/>
          <w:szCs w:val="22"/>
        </w:rPr>
        <w:tab/>
      </w:r>
      <w:r w:rsidRPr="0094793E">
        <w:rPr>
          <w:bCs/>
          <w:color w:val="202020"/>
          <w:spacing w:val="-9"/>
          <w:szCs w:val="22"/>
        </w:rPr>
        <w:t>This Senior Scheme is</w:t>
      </w:r>
      <w:r w:rsidRPr="0094793E">
        <w:t xml:space="preserve"> designed to nurture and support GLA talent, giving Senior Planners an opportunity to gain valuable experience working within a complex and fast paced environment and encouraging them to develop their career within the GLA. </w:t>
      </w:r>
      <w:r w:rsidR="008378CD" w:rsidRPr="0094793E">
        <w:rPr>
          <w:bCs/>
          <w:color w:val="202020"/>
          <w:spacing w:val="-9"/>
          <w:szCs w:val="22"/>
        </w:rPr>
        <w:t>This scheme is not linked to the Strategic Planner Career Grade scheme.</w:t>
      </w:r>
    </w:p>
    <w:p w:rsidR="00A71973" w:rsidRDefault="00F46731" w:rsidP="00FD1213">
      <w:pPr>
        <w:shd w:val="clear" w:color="auto" w:fill="FFFFFF"/>
        <w:spacing w:before="100" w:beforeAutospacing="1" w:after="100" w:afterAutospacing="1"/>
        <w:ind w:left="2127" w:hanging="2127"/>
      </w:pPr>
      <w:r w:rsidRPr="00020023">
        <w:rPr>
          <w:b/>
          <w:bCs/>
        </w:rPr>
        <w:t>SALARY</w:t>
      </w:r>
      <w:r w:rsidRPr="00020023">
        <w:rPr>
          <w:lang w:val="en-US"/>
        </w:rPr>
        <w:tab/>
      </w:r>
      <w:r w:rsidRPr="00020023">
        <w:t xml:space="preserve">The grade and salary of this post is related to successful development of on </w:t>
      </w:r>
      <w:r w:rsidR="008378CD">
        <w:t xml:space="preserve">the </w:t>
      </w:r>
      <w:r w:rsidRPr="00020023">
        <w:t xml:space="preserve">job experience </w:t>
      </w:r>
      <w:r w:rsidR="00A71973">
        <w:t>at the Greater London Authority</w:t>
      </w:r>
      <w:r w:rsidRPr="00020023">
        <w:t>.</w:t>
      </w:r>
    </w:p>
    <w:p w:rsidR="00A71973" w:rsidRDefault="00A71973" w:rsidP="00FD1213">
      <w:pPr>
        <w:shd w:val="clear" w:color="auto" w:fill="FFFFFF"/>
        <w:spacing w:before="100" w:beforeAutospacing="1" w:after="100" w:afterAutospacing="1"/>
        <w:ind w:left="2127" w:hanging="2127"/>
      </w:pPr>
      <w:r>
        <w:tab/>
        <w:t xml:space="preserve">Newly appointed Senior </w:t>
      </w:r>
      <w:r w:rsidRPr="000470AF">
        <w:t>Strategic</w:t>
      </w:r>
      <w:r>
        <w:t xml:space="preserve"> Planner’s joining the GLA’s Planning Unit will do so at Grade 8</w:t>
      </w:r>
      <w:r w:rsidR="008378CD">
        <w:t>.1</w:t>
      </w:r>
      <w:r>
        <w:t>.</w:t>
      </w:r>
      <w:r w:rsidR="000470AF">
        <w:t xml:space="preserve"> </w:t>
      </w:r>
      <w:r w:rsidR="007E575A">
        <w:t>The</w:t>
      </w:r>
      <w:r>
        <w:t xml:space="preserve"> Planning Unit’s senior management team will consider development against the criteria set out below to determine individual progression from Grade 8 to Grade 9.</w:t>
      </w:r>
    </w:p>
    <w:p w:rsidR="00F46731" w:rsidRDefault="00FD1213" w:rsidP="00A71973">
      <w:pPr>
        <w:shd w:val="clear" w:color="auto" w:fill="FFFFFF"/>
        <w:spacing w:before="100" w:beforeAutospacing="1" w:after="100" w:afterAutospacing="1"/>
        <w:ind w:left="2127"/>
      </w:pPr>
      <w:r w:rsidRPr="00020023">
        <w:t xml:space="preserve">Within each grade band normal incremental progression will apply on 1 April each year except where </w:t>
      </w:r>
      <w:r w:rsidR="00166C5E">
        <w:t xml:space="preserve">the </w:t>
      </w:r>
      <w:r w:rsidRPr="00020023">
        <w:t xml:space="preserve">date of commencement is between 1 October and 31 March in which case incremental progression will be six months after </w:t>
      </w:r>
      <w:r w:rsidR="00166C5E">
        <w:t xml:space="preserve">the </w:t>
      </w:r>
      <w:r w:rsidRPr="00020023">
        <w:t xml:space="preserve">start date.  Subsequent increments will then fall into line in accordance with normal GLA incremental progression rules. </w:t>
      </w:r>
    </w:p>
    <w:p w:rsidR="00F46731" w:rsidRPr="000470AF" w:rsidRDefault="0094793E" w:rsidP="0094793E">
      <w:pPr>
        <w:shd w:val="clear" w:color="auto" w:fill="FFFFFF"/>
        <w:spacing w:before="100" w:beforeAutospacing="1" w:after="100" w:afterAutospacing="1"/>
        <w:ind w:left="2127" w:hanging="2127"/>
      </w:pPr>
      <w:r>
        <w:rPr>
          <w:b/>
          <w:bCs/>
          <w:color w:val="202020"/>
          <w:spacing w:val="-3"/>
          <w:szCs w:val="22"/>
        </w:rPr>
        <w:t>ELIGIBILITY</w:t>
      </w:r>
      <w:r>
        <w:rPr>
          <w:b/>
          <w:bCs/>
          <w:color w:val="202020"/>
          <w:spacing w:val="-3"/>
          <w:szCs w:val="22"/>
        </w:rPr>
        <w:tab/>
      </w:r>
      <w:r w:rsidR="00F46731" w:rsidRPr="00020023">
        <w:rPr>
          <w:bCs/>
          <w:color w:val="202020"/>
          <w:spacing w:val="-3"/>
          <w:szCs w:val="22"/>
        </w:rPr>
        <w:t xml:space="preserve">To be eligible to join the </w:t>
      </w:r>
      <w:r>
        <w:rPr>
          <w:bCs/>
          <w:color w:val="202020"/>
          <w:spacing w:val="-3"/>
          <w:szCs w:val="22"/>
        </w:rPr>
        <w:t>Senior Planner career grade scheme</w:t>
      </w:r>
      <w:r w:rsidR="00F46731" w:rsidRPr="00020023">
        <w:rPr>
          <w:bCs/>
          <w:color w:val="202020"/>
          <w:spacing w:val="-3"/>
          <w:szCs w:val="22"/>
        </w:rPr>
        <w:t xml:space="preserve"> you must satisfy the entry level attributes as set out in the </w:t>
      </w:r>
      <w:r w:rsidR="00396F82" w:rsidRPr="00020023">
        <w:rPr>
          <w:bCs/>
          <w:color w:val="202020"/>
          <w:spacing w:val="-3"/>
          <w:szCs w:val="22"/>
        </w:rPr>
        <w:t>technical requirements and experience</w:t>
      </w:r>
      <w:r w:rsidR="00F46731" w:rsidRPr="00020023">
        <w:rPr>
          <w:bCs/>
          <w:color w:val="202020"/>
          <w:spacing w:val="-3"/>
          <w:szCs w:val="22"/>
        </w:rPr>
        <w:t xml:space="preserve"> and have qualifications or exemptions enabling you to </w:t>
      </w:r>
      <w:r w:rsidR="00F46731" w:rsidRPr="000470AF">
        <w:rPr>
          <w:bCs/>
          <w:color w:val="202020"/>
          <w:spacing w:val="-3"/>
          <w:szCs w:val="22"/>
        </w:rPr>
        <w:t xml:space="preserve">satisfy the </w:t>
      </w:r>
      <w:r w:rsidRPr="000470AF">
        <w:rPr>
          <w:bCs/>
          <w:color w:val="202020"/>
          <w:spacing w:val="-3"/>
          <w:szCs w:val="22"/>
        </w:rPr>
        <w:t>requirements for RTPI membership</w:t>
      </w:r>
      <w:r w:rsidR="00F46731" w:rsidRPr="000470AF">
        <w:rPr>
          <w:bCs/>
          <w:color w:val="202020"/>
          <w:spacing w:val="-3"/>
          <w:szCs w:val="22"/>
        </w:rPr>
        <w:t xml:space="preserve">.  </w:t>
      </w:r>
    </w:p>
    <w:p w:rsidR="00F46731" w:rsidRPr="000470AF" w:rsidRDefault="00F46731" w:rsidP="00F46731">
      <w:pPr>
        <w:shd w:val="clear" w:color="auto" w:fill="FFFFFF"/>
        <w:spacing w:before="100" w:beforeAutospacing="1" w:after="100" w:afterAutospacing="1"/>
        <w:ind w:left="2220"/>
        <w:sectPr w:rsidR="00F46731" w:rsidRPr="000470AF" w:rsidSect="00894E91">
          <w:headerReference w:type="default" r:id="rId8"/>
          <w:pgSz w:w="11909" w:h="16834"/>
          <w:pgMar w:top="1440" w:right="1562" w:bottom="720" w:left="1091" w:header="720" w:footer="720" w:gutter="0"/>
          <w:cols w:space="60"/>
          <w:noEndnote/>
          <w:docGrid w:linePitch="326"/>
        </w:sectPr>
      </w:pPr>
    </w:p>
    <w:p w:rsidR="00F46731" w:rsidRPr="000470AF" w:rsidRDefault="00F46731" w:rsidP="00F46731">
      <w:pPr>
        <w:shd w:val="clear" w:color="auto" w:fill="FFFFFF"/>
        <w:spacing w:before="100" w:beforeAutospacing="1" w:after="100" w:afterAutospacing="1"/>
        <w:ind w:left="2127" w:hanging="2127"/>
      </w:pPr>
      <w:r w:rsidRPr="000470AF">
        <w:rPr>
          <w:b/>
        </w:rPr>
        <w:t>PROGRESSION</w:t>
      </w:r>
      <w:r w:rsidRPr="000470AF">
        <w:rPr>
          <w:b/>
        </w:rPr>
        <w:tab/>
      </w:r>
      <w:r w:rsidRPr="000470AF">
        <w:t xml:space="preserve">Progression is dependent on the satisfactory completion of practical work activity and </w:t>
      </w:r>
      <w:r w:rsidR="00CB01BC" w:rsidRPr="000470AF">
        <w:t>the GLA’s</w:t>
      </w:r>
      <w:r w:rsidRPr="000470AF">
        <w:t xml:space="preserve"> assessment of your competence against the criteria set out below.</w:t>
      </w:r>
    </w:p>
    <w:p w:rsidR="007E575A" w:rsidRDefault="0094793E" w:rsidP="007E575A">
      <w:pPr>
        <w:shd w:val="clear" w:color="auto" w:fill="FFFFFF"/>
        <w:spacing w:before="100" w:beforeAutospacing="1" w:after="100" w:afterAutospacing="1"/>
        <w:ind w:left="2127" w:hanging="2127"/>
      </w:pPr>
      <w:r w:rsidRPr="000470AF">
        <w:rPr>
          <w:b/>
        </w:rPr>
        <w:tab/>
      </w:r>
      <w:r w:rsidRPr="000470AF">
        <w:t>Senior Strategic Planners will be expected to complete two-years at grade 8, before being considered for progression to grade 9.</w:t>
      </w:r>
    </w:p>
    <w:p w:rsidR="007E575A" w:rsidRDefault="007E575A" w:rsidP="007E575A">
      <w:pPr>
        <w:shd w:val="clear" w:color="auto" w:fill="FFFFFF"/>
        <w:spacing w:before="100" w:beforeAutospacing="1" w:after="100" w:afterAutospacing="1"/>
        <w:ind w:left="2127" w:hanging="2127"/>
      </w:pPr>
      <w:r w:rsidRPr="007E575A">
        <w:rPr>
          <w:b/>
        </w:rPr>
        <w:t>ASSESSMENT</w:t>
      </w:r>
      <w:r>
        <w:rPr>
          <w:b/>
        </w:rPr>
        <w:tab/>
      </w:r>
      <w:r>
        <w:t>Twice annually, the Planning Unit’s senior managemen</w:t>
      </w:r>
      <w:r w:rsidR="008378CD">
        <w:t>t team will consider achievement</w:t>
      </w:r>
      <w:r>
        <w:t xml:space="preserve"> against the criteria set out below to determine individual progression from Grade 8 to Grade 9.</w:t>
      </w:r>
    </w:p>
    <w:p w:rsidR="007E575A" w:rsidRDefault="007E575A" w:rsidP="007E575A">
      <w:pPr>
        <w:shd w:val="clear" w:color="auto" w:fill="FFFFFF"/>
        <w:spacing w:before="100" w:beforeAutospacing="1" w:after="100" w:afterAutospacing="1"/>
        <w:ind w:left="2127" w:hanging="2127"/>
      </w:pPr>
      <w:r>
        <w:rPr>
          <w:b/>
        </w:rPr>
        <w:tab/>
      </w:r>
      <w:r>
        <w:t>The individual will, as part of their annual performance review process and on-going personal development plans, be responsible for keeping a record of their experience</w:t>
      </w:r>
      <w:r w:rsidR="0010207D">
        <w:t>, performance</w:t>
      </w:r>
      <w:r>
        <w:t xml:space="preserve"> and achievements against the criteria and signing these off regularly with their direct line manager.  The individual records kept will provide the evidence to be used by the senior management team to determine progression through the career grade. </w:t>
      </w:r>
    </w:p>
    <w:p w:rsidR="0099261D" w:rsidRDefault="0099261D" w:rsidP="007E575A">
      <w:pPr>
        <w:shd w:val="clear" w:color="auto" w:fill="FFFFFF"/>
        <w:spacing w:before="100" w:beforeAutospacing="1" w:after="100" w:afterAutospacing="1"/>
        <w:ind w:left="2127" w:hanging="2127"/>
      </w:pPr>
    </w:p>
    <w:p w:rsidR="0099261D" w:rsidRDefault="0099261D" w:rsidP="007E575A">
      <w:pPr>
        <w:shd w:val="clear" w:color="auto" w:fill="FFFFFF"/>
        <w:spacing w:before="100" w:beforeAutospacing="1" w:after="100" w:afterAutospacing="1"/>
        <w:ind w:left="2127" w:hanging="2127"/>
      </w:pPr>
    </w:p>
    <w:p w:rsidR="005A32E0" w:rsidRDefault="005A32E0" w:rsidP="007E575A">
      <w:pPr>
        <w:shd w:val="clear" w:color="auto" w:fill="FFFFFF"/>
        <w:spacing w:before="100" w:beforeAutospacing="1" w:after="100" w:afterAutospacing="1"/>
        <w:ind w:left="2127" w:hanging="2127"/>
        <w:rPr>
          <w:b/>
        </w:rPr>
      </w:pPr>
    </w:p>
    <w:p w:rsidR="0099261D" w:rsidRDefault="0099261D" w:rsidP="007E575A">
      <w:pPr>
        <w:shd w:val="clear" w:color="auto" w:fill="FFFFFF"/>
        <w:spacing w:before="100" w:beforeAutospacing="1" w:after="100" w:afterAutospacing="1"/>
        <w:ind w:left="2127" w:hanging="2127"/>
        <w:rPr>
          <w:b/>
        </w:rPr>
      </w:pPr>
      <w:r>
        <w:rPr>
          <w:b/>
        </w:rPr>
        <w:lastRenderedPageBreak/>
        <w:t>Job Description</w:t>
      </w:r>
    </w:p>
    <w:p w:rsidR="0099261D" w:rsidRDefault="0099261D" w:rsidP="007E575A">
      <w:pPr>
        <w:shd w:val="clear" w:color="auto" w:fill="FFFFFF"/>
        <w:spacing w:before="100" w:beforeAutospacing="1" w:after="100" w:afterAutospacing="1"/>
        <w:ind w:left="2127" w:hanging="2127"/>
        <w:rPr>
          <w:b/>
        </w:rPr>
      </w:pPr>
      <w:r>
        <w:rPr>
          <w:b/>
        </w:rPr>
        <w:t>Job title:</w:t>
      </w:r>
      <w:r>
        <w:rPr>
          <w:b/>
        </w:rPr>
        <w:tab/>
        <w:t>Senior Strategic Planner</w:t>
      </w:r>
    </w:p>
    <w:p w:rsidR="0099261D" w:rsidRDefault="0099261D" w:rsidP="007E575A">
      <w:pPr>
        <w:shd w:val="clear" w:color="auto" w:fill="FFFFFF"/>
        <w:spacing w:before="100" w:beforeAutospacing="1" w:after="100" w:afterAutospacing="1"/>
        <w:ind w:left="2127" w:hanging="2127"/>
        <w:rPr>
          <w:b/>
        </w:rPr>
      </w:pPr>
      <w:r>
        <w:rPr>
          <w:b/>
        </w:rPr>
        <w:t>Grade:</w:t>
      </w:r>
      <w:r>
        <w:rPr>
          <w:b/>
        </w:rPr>
        <w:tab/>
        <w:t>8/9 career grade</w:t>
      </w:r>
      <w:r>
        <w:rPr>
          <w:b/>
        </w:rPr>
        <w:tab/>
      </w:r>
      <w:r>
        <w:rPr>
          <w:b/>
        </w:rPr>
        <w:tab/>
      </w:r>
    </w:p>
    <w:p w:rsidR="0099261D" w:rsidRDefault="0099261D" w:rsidP="007E575A">
      <w:pPr>
        <w:shd w:val="clear" w:color="auto" w:fill="FFFFFF"/>
        <w:spacing w:before="100" w:beforeAutospacing="1" w:after="100" w:afterAutospacing="1"/>
        <w:ind w:left="2127" w:hanging="2127"/>
        <w:rPr>
          <w:b/>
        </w:rPr>
      </w:pPr>
      <w:r>
        <w:rPr>
          <w:b/>
        </w:rPr>
        <w:t xml:space="preserve">Post number: </w:t>
      </w:r>
      <w:r>
        <w:rPr>
          <w:b/>
        </w:rPr>
        <w:tab/>
        <w:t>GLA</w:t>
      </w:r>
      <w:r w:rsidR="008378CD">
        <w:rPr>
          <w:b/>
        </w:rPr>
        <w:t>****</w:t>
      </w:r>
    </w:p>
    <w:p w:rsidR="0099261D" w:rsidRDefault="0099261D" w:rsidP="007E575A">
      <w:pPr>
        <w:shd w:val="clear" w:color="auto" w:fill="FFFFFF"/>
        <w:spacing w:before="100" w:beforeAutospacing="1" w:after="100" w:afterAutospacing="1"/>
        <w:ind w:left="2127" w:hanging="2127"/>
        <w:rPr>
          <w:b/>
        </w:rPr>
      </w:pPr>
      <w:r>
        <w:rPr>
          <w:b/>
        </w:rPr>
        <w:t>Directorate:</w:t>
      </w:r>
      <w:r>
        <w:rPr>
          <w:b/>
        </w:rPr>
        <w:tab/>
        <w:t>Development, Enterprise &amp; Environment</w:t>
      </w:r>
    </w:p>
    <w:p w:rsidR="0099261D" w:rsidRDefault="0099261D" w:rsidP="007E575A">
      <w:pPr>
        <w:shd w:val="clear" w:color="auto" w:fill="FFFFFF"/>
        <w:spacing w:before="100" w:beforeAutospacing="1" w:after="100" w:afterAutospacing="1"/>
        <w:ind w:left="2127" w:hanging="2127"/>
        <w:rPr>
          <w:b/>
        </w:rPr>
      </w:pPr>
      <w:r>
        <w:rPr>
          <w:b/>
        </w:rPr>
        <w:t>Unit:</w:t>
      </w:r>
      <w:r>
        <w:rPr>
          <w:b/>
        </w:rPr>
        <w:tab/>
        <w:t>Planning</w:t>
      </w:r>
    </w:p>
    <w:p w:rsidR="0099261D" w:rsidRDefault="0099261D" w:rsidP="007E575A">
      <w:pPr>
        <w:shd w:val="clear" w:color="auto" w:fill="FFFFFF"/>
        <w:spacing w:before="100" w:beforeAutospacing="1" w:after="100" w:afterAutospacing="1"/>
        <w:ind w:left="2127" w:hanging="2127"/>
        <w:rPr>
          <w:b/>
        </w:rPr>
      </w:pPr>
    </w:p>
    <w:p w:rsidR="0099261D" w:rsidRDefault="0099261D" w:rsidP="007E575A">
      <w:pPr>
        <w:shd w:val="clear" w:color="auto" w:fill="FFFFFF"/>
        <w:spacing w:before="100" w:beforeAutospacing="1" w:after="100" w:afterAutospacing="1"/>
        <w:ind w:left="2127" w:hanging="2127"/>
        <w:rPr>
          <w:b/>
        </w:rPr>
      </w:pPr>
      <w:r>
        <w:rPr>
          <w:b/>
        </w:rPr>
        <w:t>Job Purpose</w:t>
      </w:r>
    </w:p>
    <w:p w:rsidR="00E215BC" w:rsidRDefault="0099261D" w:rsidP="0099261D">
      <w:pPr>
        <w:spacing w:after="120"/>
        <w:ind w:left="360" w:hanging="360"/>
        <w:jc w:val="both"/>
        <w:rPr>
          <w:lang w:val="en-US"/>
        </w:rPr>
      </w:pPr>
      <w:r>
        <w:rPr>
          <w:lang w:val="en-US"/>
        </w:rPr>
        <w:t>1.</w:t>
      </w:r>
      <w:r w:rsidRPr="0099261D">
        <w:rPr>
          <w:lang w:val="en-US"/>
        </w:rPr>
        <w:tab/>
        <w:t xml:space="preserve">To </w:t>
      </w:r>
      <w:r>
        <w:rPr>
          <w:lang w:val="en-US"/>
        </w:rPr>
        <w:t xml:space="preserve">adopt a flexible way of working </w:t>
      </w:r>
      <w:r w:rsidR="001D3601">
        <w:rPr>
          <w:lang w:val="en-US"/>
        </w:rPr>
        <w:t xml:space="preserve">which </w:t>
      </w:r>
      <w:r w:rsidRPr="0099261D">
        <w:rPr>
          <w:lang w:val="en-US"/>
        </w:rPr>
        <w:t>support</w:t>
      </w:r>
      <w:r w:rsidR="001D3601">
        <w:rPr>
          <w:lang w:val="en-US"/>
        </w:rPr>
        <w:t xml:space="preserve">s the delivery of the broad range of the Authority’s statutory </w:t>
      </w:r>
      <w:r w:rsidR="00F160CC">
        <w:rPr>
          <w:lang w:val="en-US"/>
        </w:rPr>
        <w:t xml:space="preserve">planning responsibilities for </w:t>
      </w:r>
      <w:r w:rsidR="00E215BC">
        <w:rPr>
          <w:lang w:val="en-US"/>
        </w:rPr>
        <w:t>London.</w:t>
      </w:r>
    </w:p>
    <w:p w:rsidR="0099261D" w:rsidRPr="0099261D" w:rsidRDefault="0099261D" w:rsidP="0099261D">
      <w:pPr>
        <w:spacing w:after="120"/>
        <w:ind w:left="360" w:hanging="360"/>
        <w:jc w:val="both"/>
        <w:rPr>
          <w:lang w:val="en-US"/>
        </w:rPr>
      </w:pPr>
      <w:r w:rsidRPr="0099261D">
        <w:rPr>
          <w:lang w:val="en-US"/>
        </w:rPr>
        <w:t>2.</w:t>
      </w:r>
      <w:r w:rsidRPr="0099261D">
        <w:rPr>
          <w:lang w:val="en-US"/>
        </w:rPr>
        <w:tab/>
        <w:t>To provide expert advice on, and research into, current and emerging strategic planning matters, spatial development trends and issues facing London.</w:t>
      </w:r>
    </w:p>
    <w:p w:rsidR="0099261D" w:rsidRDefault="0099261D" w:rsidP="00982140">
      <w:pPr>
        <w:numPr>
          <w:ilvl w:val="0"/>
          <w:numId w:val="1"/>
        </w:numPr>
        <w:spacing w:after="120"/>
        <w:jc w:val="both"/>
        <w:rPr>
          <w:lang w:val="en-US"/>
        </w:rPr>
      </w:pPr>
      <w:r w:rsidRPr="0099261D">
        <w:rPr>
          <w:lang w:val="en-US"/>
        </w:rPr>
        <w:t>To provide spatial planning advice to senior GLA group staff on development</w:t>
      </w:r>
      <w:r w:rsidR="00E215BC">
        <w:rPr>
          <w:lang w:val="en-US"/>
        </w:rPr>
        <w:t xml:space="preserve"> management</w:t>
      </w:r>
      <w:r w:rsidRPr="0099261D">
        <w:rPr>
          <w:lang w:val="en-US"/>
        </w:rPr>
        <w:t xml:space="preserve">, Local Development Documents and other mayoral concerns, including those arising from the proposals of other </w:t>
      </w:r>
      <w:r w:rsidR="00E215BC">
        <w:rPr>
          <w:lang w:val="en-US"/>
        </w:rPr>
        <w:t xml:space="preserve">organizations and </w:t>
      </w:r>
      <w:r w:rsidR="000837AC">
        <w:rPr>
          <w:lang w:val="en-US"/>
        </w:rPr>
        <w:t>local planning authorities</w:t>
      </w:r>
      <w:r w:rsidRPr="0099261D">
        <w:rPr>
          <w:lang w:val="en-US"/>
        </w:rPr>
        <w:t>.</w:t>
      </w:r>
    </w:p>
    <w:p w:rsidR="00F160CC" w:rsidRPr="0099261D" w:rsidRDefault="00F160CC" w:rsidP="00982140">
      <w:pPr>
        <w:numPr>
          <w:ilvl w:val="0"/>
          <w:numId w:val="1"/>
        </w:numPr>
        <w:spacing w:after="120"/>
        <w:jc w:val="both"/>
        <w:rPr>
          <w:lang w:val="en-US"/>
        </w:rPr>
      </w:pPr>
      <w:r>
        <w:rPr>
          <w:lang w:val="en-US"/>
        </w:rPr>
        <w:t>Contribute to the production of London Plan</w:t>
      </w:r>
      <w:r w:rsidR="00372DC2">
        <w:rPr>
          <w:lang w:val="en-US"/>
        </w:rPr>
        <w:t>, SPGs,</w:t>
      </w:r>
      <w:r>
        <w:rPr>
          <w:lang w:val="en-US"/>
        </w:rPr>
        <w:t xml:space="preserve"> Opportunity Areas</w:t>
      </w:r>
      <w:r w:rsidR="00E215BC">
        <w:rPr>
          <w:lang w:val="en-US"/>
        </w:rPr>
        <w:t xml:space="preserve">, </w:t>
      </w:r>
      <w:r>
        <w:rPr>
          <w:lang w:val="en-US"/>
        </w:rPr>
        <w:t xml:space="preserve">related planning frameworks (OAPFs) </w:t>
      </w:r>
      <w:r w:rsidR="00E215BC">
        <w:rPr>
          <w:lang w:val="en-US"/>
        </w:rPr>
        <w:t xml:space="preserve">and development infrastructure and funding assessments (DIFS) </w:t>
      </w:r>
      <w:r>
        <w:rPr>
          <w:lang w:val="en-US"/>
        </w:rPr>
        <w:t>that interpret strategic and local policy and guide area</w:t>
      </w:r>
      <w:r w:rsidR="00E215BC">
        <w:rPr>
          <w:lang w:val="en-US"/>
        </w:rPr>
        <w:t xml:space="preserve"> </w:t>
      </w:r>
      <w:r>
        <w:rPr>
          <w:lang w:val="en-US"/>
        </w:rPr>
        <w:t>base</w:t>
      </w:r>
      <w:r w:rsidR="00E215BC">
        <w:rPr>
          <w:lang w:val="en-US"/>
        </w:rPr>
        <w:t>d</w:t>
      </w:r>
      <w:r>
        <w:rPr>
          <w:lang w:val="en-US"/>
        </w:rPr>
        <w:t xml:space="preserve"> development and growth areas.</w:t>
      </w:r>
    </w:p>
    <w:p w:rsidR="0099261D" w:rsidRPr="0099261D" w:rsidRDefault="0099261D" w:rsidP="00982140">
      <w:pPr>
        <w:numPr>
          <w:ilvl w:val="0"/>
          <w:numId w:val="1"/>
        </w:numPr>
        <w:spacing w:after="120"/>
        <w:jc w:val="both"/>
        <w:rPr>
          <w:lang w:val="en-US"/>
        </w:rPr>
      </w:pPr>
      <w:r w:rsidRPr="0099261D">
        <w:rPr>
          <w:lang w:val="en-US"/>
        </w:rPr>
        <w:t xml:space="preserve">Process large scale applications for developments of potential strategic importance (PSI) referred to the Mayor and engage with London </w:t>
      </w:r>
      <w:r w:rsidR="00E215BC">
        <w:rPr>
          <w:lang w:val="en-US"/>
        </w:rPr>
        <w:t>b</w:t>
      </w:r>
      <w:r w:rsidRPr="0099261D">
        <w:rPr>
          <w:lang w:val="en-US"/>
        </w:rPr>
        <w:t>oroughs</w:t>
      </w:r>
      <w:r w:rsidR="00E215BC">
        <w:rPr>
          <w:lang w:val="en-US"/>
        </w:rPr>
        <w:t>, landowners</w:t>
      </w:r>
      <w:r w:rsidRPr="0099261D">
        <w:rPr>
          <w:lang w:val="en-US"/>
        </w:rPr>
        <w:t xml:space="preserve"> and applicants.</w:t>
      </w:r>
    </w:p>
    <w:p w:rsidR="0099261D" w:rsidRDefault="00F160CC" w:rsidP="007E575A">
      <w:pPr>
        <w:shd w:val="clear" w:color="auto" w:fill="FFFFFF"/>
        <w:spacing w:before="100" w:beforeAutospacing="1" w:after="100" w:afterAutospacing="1"/>
        <w:ind w:left="2127" w:hanging="2127"/>
        <w:rPr>
          <w:b/>
        </w:rPr>
      </w:pPr>
      <w:r>
        <w:rPr>
          <w:b/>
        </w:rPr>
        <w:t>Principal Accountabilities</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Either lead or contribute to: -</w:t>
      </w:r>
    </w:p>
    <w:p w:rsidR="00F160CC" w:rsidRPr="00F160CC" w:rsidRDefault="00F160CC" w:rsidP="00982140">
      <w:pPr>
        <w:numPr>
          <w:ilvl w:val="0"/>
          <w:numId w:val="3"/>
        </w:numPr>
        <w:spacing w:after="120"/>
        <w:jc w:val="both"/>
        <w:rPr>
          <w:lang w:val="en-US"/>
        </w:rPr>
      </w:pPr>
      <w:r w:rsidRPr="00F160CC">
        <w:rPr>
          <w:lang w:val="en-US"/>
        </w:rPr>
        <w:t>spatial strategies: development, monitoring and review of the Mayor's strategies, especially the spatial and economic development, housing and transport strategies</w:t>
      </w:r>
      <w:r w:rsidR="00685F84">
        <w:rPr>
          <w:lang w:val="en-US"/>
        </w:rPr>
        <w:t xml:space="preserve"> and environment impact assessments</w:t>
      </w:r>
      <w:r w:rsidRPr="00F160CC">
        <w:rPr>
          <w:lang w:val="en-US"/>
        </w:rPr>
        <w:t>;</w:t>
      </w:r>
    </w:p>
    <w:p w:rsidR="00F160CC" w:rsidRPr="00F160CC" w:rsidRDefault="00F160CC" w:rsidP="00982140">
      <w:pPr>
        <w:numPr>
          <w:ilvl w:val="0"/>
          <w:numId w:val="3"/>
        </w:numPr>
        <w:spacing w:after="120"/>
        <w:jc w:val="both"/>
        <w:rPr>
          <w:lang w:val="en-US"/>
        </w:rPr>
      </w:pPr>
      <w:r w:rsidRPr="00F160CC">
        <w:rPr>
          <w:lang w:val="en-US"/>
        </w:rPr>
        <w:t>process strategic planning application referrals and negotiate Section 106 agreements;</w:t>
      </w:r>
    </w:p>
    <w:p w:rsidR="00F160CC" w:rsidRPr="00F160CC" w:rsidRDefault="00F160CC" w:rsidP="00982140">
      <w:pPr>
        <w:numPr>
          <w:ilvl w:val="0"/>
          <w:numId w:val="3"/>
        </w:numPr>
        <w:spacing w:after="120"/>
        <w:jc w:val="both"/>
        <w:rPr>
          <w:lang w:val="en-US"/>
        </w:rPr>
      </w:pPr>
      <w:r w:rsidRPr="00F160CC">
        <w:rPr>
          <w:lang w:val="en-US"/>
        </w:rPr>
        <w:t>conformity monitoring and advice on borough development plan documents, local plans and associated local plan-making statutory and supplementary planning documents;</w:t>
      </w:r>
    </w:p>
    <w:p w:rsidR="00F160CC" w:rsidRPr="00F160CC" w:rsidRDefault="00F160CC" w:rsidP="00982140">
      <w:pPr>
        <w:numPr>
          <w:ilvl w:val="0"/>
          <w:numId w:val="3"/>
        </w:numPr>
        <w:spacing w:after="120"/>
        <w:jc w:val="both"/>
        <w:rPr>
          <w:lang w:val="en-US"/>
        </w:rPr>
      </w:pPr>
      <w:r w:rsidRPr="00F160CC">
        <w:rPr>
          <w:lang w:val="en-US"/>
        </w:rPr>
        <w:t>Lead on or contribute to the production of Opportunity Area Planning Frameworks;</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 xml:space="preserve">Briefings and reports for the Mayor, Assembly and other </w:t>
      </w:r>
      <w:proofErr w:type="spellStart"/>
      <w:r w:rsidRPr="00F160CC">
        <w:rPr>
          <w:lang w:val="en-US"/>
        </w:rPr>
        <w:t>organisations</w:t>
      </w:r>
      <w:proofErr w:type="spellEnd"/>
      <w:r w:rsidRPr="00F160CC">
        <w:rPr>
          <w:lang w:val="en-US"/>
        </w:rPr>
        <w:t xml:space="preserve"> on planning and spatial development issues.</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Lead or contribute to the initiation, design, management and completion of relevant policy development projects and research.</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Lead or contribute to advice on planning briefs, development proposals and the plans and strategies of other agencies especially Local Development Documents and the development plans of authorities</w:t>
      </w:r>
      <w:r w:rsidR="000837AC">
        <w:rPr>
          <w:lang w:val="en-US"/>
        </w:rPr>
        <w:t xml:space="preserve"> outside London.</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Lead or contribute to coordination, liaison and engagement processes necessary to address spatial development and planning issues.</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lastRenderedPageBreak/>
        <w:t>Prepare responses on behalf of the GLA to complex issues raised by the public and diverse agencies.</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 xml:space="preserve">Liaise and work with GLA </w:t>
      </w:r>
      <w:r w:rsidR="00E215BC">
        <w:rPr>
          <w:lang w:val="en-US"/>
        </w:rPr>
        <w:t xml:space="preserve">group staff and external </w:t>
      </w:r>
      <w:proofErr w:type="spellStart"/>
      <w:r w:rsidR="00E215BC">
        <w:rPr>
          <w:lang w:val="en-US"/>
        </w:rPr>
        <w:t>organis</w:t>
      </w:r>
      <w:r w:rsidRPr="00F160CC">
        <w:rPr>
          <w:lang w:val="en-US"/>
        </w:rPr>
        <w:t>ations</w:t>
      </w:r>
      <w:proofErr w:type="spellEnd"/>
      <w:r w:rsidRPr="00F160CC">
        <w:rPr>
          <w:lang w:val="en-US"/>
        </w:rPr>
        <w:t xml:space="preserve"> including boroughs, partnerships, consultancies, academic and voluntary agencies to address the Mayor’s planning and spatial development concerns.  </w:t>
      </w:r>
    </w:p>
    <w:p w:rsidR="00F160CC" w:rsidRPr="00F160CC" w:rsidRDefault="00F160CC" w:rsidP="00982140">
      <w:pPr>
        <w:numPr>
          <w:ilvl w:val="0"/>
          <w:numId w:val="2"/>
        </w:numPr>
        <w:tabs>
          <w:tab w:val="num" w:pos="360"/>
        </w:tabs>
        <w:spacing w:after="120"/>
        <w:ind w:left="360"/>
        <w:jc w:val="both"/>
        <w:rPr>
          <w:lang w:val="en-US"/>
        </w:rPr>
      </w:pPr>
      <w:r w:rsidRPr="00F160CC">
        <w:rPr>
          <w:lang w:val="en-US"/>
        </w:rPr>
        <w:t>Lead on or contribute to representation of the Mayor’s planning and development policies, concerns and objectives to examinations in public</w:t>
      </w:r>
      <w:r w:rsidR="00E215BC">
        <w:rPr>
          <w:lang w:val="en-US"/>
        </w:rPr>
        <w:t xml:space="preserve"> or representation hearings, </w:t>
      </w:r>
      <w:r w:rsidRPr="00F160CC">
        <w:rPr>
          <w:lang w:val="en-US"/>
        </w:rPr>
        <w:t>including those into Local Development Documents, commissions and public inquiries.</w:t>
      </w:r>
    </w:p>
    <w:p w:rsidR="00F160CC" w:rsidRPr="00F160CC" w:rsidRDefault="00F160CC" w:rsidP="00982140">
      <w:pPr>
        <w:numPr>
          <w:ilvl w:val="0"/>
          <w:numId w:val="2"/>
        </w:numPr>
        <w:tabs>
          <w:tab w:val="num" w:pos="360"/>
        </w:tabs>
        <w:spacing w:after="120"/>
        <w:ind w:left="360"/>
        <w:jc w:val="both"/>
        <w:rPr>
          <w:rFonts w:ascii="Times New Roman" w:hAnsi="Times New Roman"/>
          <w:lang w:val="en-US"/>
        </w:rPr>
      </w:pPr>
      <w:proofErr w:type="spellStart"/>
      <w:r w:rsidRPr="00F160CC">
        <w:rPr>
          <w:lang w:val="en-US"/>
        </w:rPr>
        <w:t>Realise</w:t>
      </w:r>
      <w:proofErr w:type="spellEnd"/>
      <w:r w:rsidRPr="00F160CC">
        <w:rPr>
          <w:lang w:val="en-US"/>
        </w:rPr>
        <w:t xml:space="preserve"> the benefits of London’s diversity by promoting and enabling equality of opportunities and promoting the diverse needs and aspirations of London’s communities.</w:t>
      </w:r>
    </w:p>
    <w:p w:rsidR="00F160CC" w:rsidRPr="00F160CC" w:rsidRDefault="00F160CC" w:rsidP="00982140">
      <w:pPr>
        <w:numPr>
          <w:ilvl w:val="0"/>
          <w:numId w:val="2"/>
        </w:numPr>
        <w:tabs>
          <w:tab w:val="num" w:pos="360"/>
        </w:tabs>
        <w:spacing w:after="120"/>
        <w:ind w:left="360"/>
        <w:jc w:val="both"/>
        <w:rPr>
          <w:rFonts w:ascii="Times New Roman" w:hAnsi="Times New Roman"/>
          <w:lang w:val="en-US"/>
        </w:rPr>
      </w:pPr>
      <w:r w:rsidRPr="00F160CC">
        <w:rPr>
          <w:lang w:val="en-US"/>
        </w:rPr>
        <w:t>Manage staff and resources allocated to the job in accordance with the Authority’s policies and Code of Ethics and Standards</w:t>
      </w:r>
    </w:p>
    <w:p w:rsidR="00F160CC" w:rsidRPr="00065E67" w:rsidRDefault="00F160CC" w:rsidP="00982140">
      <w:pPr>
        <w:numPr>
          <w:ilvl w:val="0"/>
          <w:numId w:val="2"/>
        </w:numPr>
        <w:tabs>
          <w:tab w:val="num" w:pos="360"/>
        </w:tabs>
        <w:spacing w:after="120"/>
        <w:ind w:left="360"/>
        <w:jc w:val="both"/>
        <w:rPr>
          <w:rFonts w:ascii="Times New Roman" w:hAnsi="Times New Roman"/>
          <w:lang w:val="en-US"/>
        </w:rPr>
      </w:pPr>
      <w:proofErr w:type="spellStart"/>
      <w:r w:rsidRPr="00F160CC">
        <w:rPr>
          <w:lang w:val="en-US"/>
        </w:rPr>
        <w:t>Realise</w:t>
      </w:r>
      <w:proofErr w:type="spellEnd"/>
      <w:r w:rsidRPr="00F160CC">
        <w:rPr>
          <w:lang w:val="en-US"/>
        </w:rPr>
        <w:t xml:space="preserve"> the benefits of a flexible approach to work and participate in multi-disciplinary, cross-department and cross-</w:t>
      </w:r>
      <w:proofErr w:type="spellStart"/>
      <w:r w:rsidRPr="00F160CC">
        <w:rPr>
          <w:lang w:val="en-US"/>
        </w:rPr>
        <w:t>organisational</w:t>
      </w:r>
      <w:proofErr w:type="spellEnd"/>
      <w:r w:rsidRPr="00F160CC">
        <w:rPr>
          <w:lang w:val="en-US"/>
        </w:rPr>
        <w:t xml:space="preserve"> groups and project teams.</w:t>
      </w:r>
    </w:p>
    <w:p w:rsidR="00E215BC" w:rsidRDefault="00E215BC" w:rsidP="00065E67">
      <w:pPr>
        <w:spacing w:after="120"/>
        <w:jc w:val="both"/>
        <w:rPr>
          <w:b/>
        </w:rPr>
      </w:pPr>
    </w:p>
    <w:p w:rsidR="00065E67" w:rsidRPr="00065E67" w:rsidRDefault="00065E67" w:rsidP="00065E67">
      <w:pPr>
        <w:spacing w:after="120"/>
        <w:jc w:val="both"/>
        <w:rPr>
          <w:b/>
        </w:rPr>
      </w:pPr>
      <w:r w:rsidRPr="00065E67">
        <w:rPr>
          <w:b/>
        </w:rPr>
        <w:t>Key contacts</w:t>
      </w:r>
    </w:p>
    <w:p w:rsidR="00065E67" w:rsidRPr="00E215BC" w:rsidRDefault="00065E67" w:rsidP="00E215BC">
      <w:pPr>
        <w:spacing w:after="120"/>
        <w:jc w:val="both"/>
        <w:rPr>
          <w:b/>
        </w:rPr>
      </w:pPr>
    </w:p>
    <w:tbl>
      <w:tblPr>
        <w:tblW w:w="0" w:type="auto"/>
        <w:tblLayout w:type="fixed"/>
        <w:tblLook w:val="0000" w:firstRow="0" w:lastRow="0" w:firstColumn="0" w:lastColumn="0" w:noHBand="0" w:noVBand="0"/>
      </w:tblPr>
      <w:tblGrid>
        <w:gridCol w:w="3402"/>
        <w:gridCol w:w="5103"/>
      </w:tblGrid>
      <w:tr w:rsidR="00065E67" w:rsidTr="004B7A8B">
        <w:tc>
          <w:tcPr>
            <w:tcW w:w="3402" w:type="dxa"/>
          </w:tcPr>
          <w:p w:rsidR="00065E67" w:rsidRDefault="00065E67" w:rsidP="004B7A8B">
            <w:pPr>
              <w:pStyle w:val="BodyText"/>
              <w:spacing w:after="120"/>
              <w:jc w:val="both"/>
              <w:rPr>
                <w:rFonts w:ascii="Foundry Form Sans" w:hAnsi="Foundry Form Sans"/>
              </w:rPr>
            </w:pPr>
            <w:r>
              <w:rPr>
                <w:rFonts w:ascii="Foundry Form Sans" w:hAnsi="Foundry Form Sans"/>
              </w:rPr>
              <w:t>Accountable to:</w:t>
            </w:r>
          </w:p>
        </w:tc>
        <w:tc>
          <w:tcPr>
            <w:tcW w:w="5103" w:type="dxa"/>
          </w:tcPr>
          <w:p w:rsidR="00065E67" w:rsidRDefault="00065E67" w:rsidP="004B7A8B">
            <w:pPr>
              <w:pStyle w:val="BodyText"/>
              <w:spacing w:after="120"/>
              <w:jc w:val="both"/>
              <w:rPr>
                <w:rFonts w:ascii="Foundry Form Sans" w:hAnsi="Foundry Form Sans"/>
              </w:rPr>
            </w:pPr>
            <w:r>
              <w:rPr>
                <w:rFonts w:ascii="Foundry Form Sans" w:hAnsi="Foundry Form Sans"/>
              </w:rPr>
              <w:t xml:space="preserve">Strategic Planning Manager; Principal Strategic </w:t>
            </w:r>
          </w:p>
          <w:p w:rsidR="00065E67" w:rsidRDefault="00065E67" w:rsidP="004B7A8B">
            <w:pPr>
              <w:pStyle w:val="BodyText"/>
              <w:spacing w:after="120"/>
              <w:jc w:val="both"/>
              <w:rPr>
                <w:rFonts w:ascii="Foundry Form Sans" w:hAnsi="Foundry Form Sans"/>
              </w:rPr>
            </w:pPr>
            <w:r>
              <w:rPr>
                <w:rFonts w:ascii="Foundry Form Sans" w:hAnsi="Foundry Form Sans"/>
              </w:rPr>
              <w:t>Planner or as delegated</w:t>
            </w:r>
          </w:p>
        </w:tc>
      </w:tr>
      <w:tr w:rsidR="00065E67" w:rsidTr="004B7A8B">
        <w:trPr>
          <w:trHeight w:val="80"/>
        </w:trPr>
        <w:tc>
          <w:tcPr>
            <w:tcW w:w="3402" w:type="dxa"/>
          </w:tcPr>
          <w:p w:rsidR="00065E67" w:rsidRDefault="00065E67" w:rsidP="004B7A8B">
            <w:pPr>
              <w:pStyle w:val="BodyText"/>
              <w:spacing w:after="120"/>
              <w:jc w:val="both"/>
              <w:rPr>
                <w:rFonts w:ascii="Foundry Form Sans" w:hAnsi="Foundry Form Sans"/>
              </w:rPr>
            </w:pPr>
            <w:r>
              <w:rPr>
                <w:rFonts w:ascii="Foundry Form Sans" w:hAnsi="Foundry Form Sans"/>
              </w:rPr>
              <w:t>Accountable for:</w:t>
            </w:r>
            <w:r>
              <w:rPr>
                <w:rFonts w:ascii="Foundry Form Sans" w:hAnsi="Foundry Form Sans"/>
              </w:rPr>
              <w:tab/>
            </w:r>
          </w:p>
        </w:tc>
        <w:tc>
          <w:tcPr>
            <w:tcW w:w="5103" w:type="dxa"/>
          </w:tcPr>
          <w:p w:rsidR="00065E67" w:rsidRDefault="00065E67" w:rsidP="004B7A8B">
            <w:pPr>
              <w:pStyle w:val="BodyText"/>
              <w:spacing w:after="120"/>
              <w:jc w:val="both"/>
              <w:rPr>
                <w:rFonts w:ascii="Foundry Form Sans" w:hAnsi="Foundry Form Sans"/>
              </w:rPr>
            </w:pPr>
            <w:r>
              <w:rPr>
                <w:rFonts w:ascii="Foundry Form Sans" w:hAnsi="Foundry Form Sans"/>
              </w:rPr>
              <w:t>Staff and resources allocated to the job</w:t>
            </w:r>
          </w:p>
        </w:tc>
      </w:tr>
      <w:tr w:rsidR="00065E67" w:rsidTr="004B7A8B">
        <w:tc>
          <w:tcPr>
            <w:tcW w:w="3402" w:type="dxa"/>
          </w:tcPr>
          <w:p w:rsidR="00065E67" w:rsidRDefault="00065E67" w:rsidP="004B7A8B">
            <w:pPr>
              <w:pStyle w:val="BodyText"/>
              <w:spacing w:after="120"/>
              <w:jc w:val="both"/>
              <w:rPr>
                <w:rFonts w:ascii="Foundry Form Sans" w:hAnsi="Foundry Form Sans"/>
              </w:rPr>
            </w:pPr>
            <w:r>
              <w:rPr>
                <w:rFonts w:ascii="Foundry Form Sans" w:hAnsi="Foundry Form Sans"/>
              </w:rPr>
              <w:t>Principal contacts:</w:t>
            </w:r>
          </w:p>
        </w:tc>
        <w:tc>
          <w:tcPr>
            <w:tcW w:w="5103" w:type="dxa"/>
          </w:tcPr>
          <w:p w:rsidR="00065E67" w:rsidRDefault="00065E67" w:rsidP="004B7A8B">
            <w:pPr>
              <w:pStyle w:val="BodyTextIndent"/>
              <w:ind w:left="0"/>
            </w:pPr>
            <w:r>
              <w:t>Assembly Members and their staff, Mayoral advisers, senior managers, functional bodies, external consultants, and other clients as directed.</w:t>
            </w:r>
          </w:p>
        </w:tc>
      </w:tr>
    </w:tbl>
    <w:p w:rsidR="00F160CC" w:rsidRPr="00F160CC" w:rsidRDefault="00F160CC" w:rsidP="007E575A">
      <w:pPr>
        <w:shd w:val="clear" w:color="auto" w:fill="FFFFFF"/>
        <w:spacing w:before="100" w:beforeAutospacing="1" w:after="100" w:afterAutospacing="1"/>
        <w:ind w:left="2127" w:hanging="2127"/>
      </w:pPr>
    </w:p>
    <w:p w:rsidR="007E575A" w:rsidRDefault="00065E67" w:rsidP="007E575A">
      <w:pPr>
        <w:shd w:val="clear" w:color="auto" w:fill="FFFFFF"/>
        <w:spacing w:before="100" w:beforeAutospacing="1" w:after="100" w:afterAutospacing="1"/>
        <w:ind w:left="2127" w:hanging="2127"/>
        <w:rPr>
          <w:b/>
        </w:rPr>
      </w:pPr>
      <w:r>
        <w:rPr>
          <w:b/>
        </w:rPr>
        <w:t>Person Specification</w:t>
      </w:r>
    </w:p>
    <w:p w:rsidR="00065E67" w:rsidRPr="00065E67" w:rsidRDefault="00065E67" w:rsidP="007E575A">
      <w:pPr>
        <w:shd w:val="clear" w:color="auto" w:fill="FFFFFF"/>
        <w:spacing w:before="100" w:beforeAutospacing="1" w:after="100" w:afterAutospacing="1"/>
        <w:ind w:left="2127" w:hanging="2127"/>
      </w:pPr>
      <w:r w:rsidRPr="00065E67">
        <w:t>See matrix below</w:t>
      </w:r>
    </w:p>
    <w:p w:rsidR="00065E67" w:rsidRPr="00065E67" w:rsidRDefault="00065E67" w:rsidP="00065E67">
      <w:pPr>
        <w:shd w:val="clear" w:color="auto" w:fill="FFFFFF"/>
        <w:spacing w:before="100" w:beforeAutospacing="1" w:after="100" w:afterAutospacing="1"/>
        <w:rPr>
          <w:b/>
        </w:rPr>
        <w:sectPr w:rsidR="00065E67" w:rsidRPr="00065E67" w:rsidSect="00396F82">
          <w:headerReference w:type="default" r:id="rId9"/>
          <w:type w:val="continuous"/>
          <w:pgSz w:w="11909" w:h="16834"/>
          <w:pgMar w:top="1440" w:right="1578" w:bottom="720" w:left="1095" w:header="720" w:footer="720" w:gutter="0"/>
          <w:cols w:space="60"/>
          <w:noEndnote/>
        </w:sectPr>
      </w:pPr>
    </w:p>
    <w:tbl>
      <w:tblPr>
        <w:tblStyle w:val="TableGrid"/>
        <w:tblpPr w:leftFromText="180" w:rightFromText="180" w:vertAnchor="page" w:horzAnchor="page" w:tblpX="1027" w:tblpY="1009"/>
        <w:tblW w:w="14567" w:type="dxa"/>
        <w:tblLook w:val="04A0" w:firstRow="1" w:lastRow="0" w:firstColumn="1" w:lastColumn="0" w:noHBand="0" w:noVBand="1"/>
      </w:tblPr>
      <w:tblGrid>
        <w:gridCol w:w="7283"/>
        <w:gridCol w:w="7284"/>
      </w:tblGrid>
      <w:tr w:rsidR="00505C53" w:rsidTr="00CB70E8">
        <w:tc>
          <w:tcPr>
            <w:tcW w:w="7283" w:type="dxa"/>
          </w:tcPr>
          <w:p w:rsidR="009033F3" w:rsidRPr="009033F3" w:rsidRDefault="009033F3" w:rsidP="002C4279">
            <w:pPr>
              <w:spacing w:after="120"/>
              <w:rPr>
                <w:b/>
                <w:sz w:val="36"/>
                <w:szCs w:val="36"/>
              </w:rPr>
            </w:pPr>
            <w:r w:rsidRPr="009033F3">
              <w:rPr>
                <w:b/>
                <w:sz w:val="36"/>
                <w:szCs w:val="36"/>
              </w:rPr>
              <w:lastRenderedPageBreak/>
              <w:t>Grade 8</w:t>
            </w:r>
          </w:p>
          <w:p w:rsidR="00505C53" w:rsidRDefault="00065E67" w:rsidP="002C4279">
            <w:pPr>
              <w:spacing w:after="120"/>
              <w:rPr>
                <w:b/>
              </w:rPr>
            </w:pPr>
            <w:r>
              <w:rPr>
                <w:b/>
              </w:rPr>
              <w:t>Person specification – technical r</w:t>
            </w:r>
            <w:r w:rsidR="00505C53">
              <w:rPr>
                <w:b/>
              </w:rPr>
              <w:t xml:space="preserve">equirements </w:t>
            </w:r>
          </w:p>
          <w:p w:rsidR="000470AF" w:rsidRDefault="000470AF" w:rsidP="00FF59C9">
            <w:pPr>
              <w:rPr>
                <w:lang w:val="en-US"/>
              </w:rPr>
            </w:pPr>
          </w:p>
          <w:p w:rsidR="002C4279" w:rsidRDefault="008378CD" w:rsidP="000470AF">
            <w:pPr>
              <w:rPr>
                <w:lang w:val="en-US"/>
              </w:rPr>
            </w:pPr>
            <w:r>
              <w:rPr>
                <w:lang w:val="en-US"/>
              </w:rPr>
              <w:t xml:space="preserve">1. </w:t>
            </w:r>
            <w:r w:rsidR="009033F3">
              <w:rPr>
                <w:lang w:val="en-US"/>
              </w:rPr>
              <w:t>Qualification in planning and r</w:t>
            </w:r>
            <w:r w:rsidR="002C4279" w:rsidRPr="002C4279">
              <w:rPr>
                <w:lang w:val="en-US"/>
              </w:rPr>
              <w:t xml:space="preserve">elevant professional experience as a senior </w:t>
            </w:r>
            <w:r w:rsidR="002C4279" w:rsidRPr="000470AF">
              <w:t>planner</w:t>
            </w:r>
            <w:r w:rsidR="002C4279" w:rsidRPr="002C4279">
              <w:rPr>
                <w:lang w:val="en-US"/>
              </w:rPr>
              <w:t xml:space="preserve"> within a similar </w:t>
            </w:r>
            <w:proofErr w:type="spellStart"/>
            <w:r w:rsidR="000470AF">
              <w:rPr>
                <w:lang w:val="en-US"/>
              </w:rPr>
              <w:t>organi</w:t>
            </w:r>
            <w:r w:rsidR="005A32E0">
              <w:rPr>
                <w:lang w:val="en-US"/>
              </w:rPr>
              <w:t>s</w:t>
            </w:r>
            <w:r w:rsidR="000470AF">
              <w:rPr>
                <w:lang w:val="en-US"/>
              </w:rPr>
              <w:t>ation</w:t>
            </w:r>
            <w:proofErr w:type="spellEnd"/>
            <w:r w:rsidR="000470AF">
              <w:rPr>
                <w:lang w:val="en-US"/>
              </w:rPr>
              <w:t xml:space="preserve"> or</w:t>
            </w:r>
            <w:r w:rsidR="002C4279" w:rsidRPr="002C4279">
              <w:rPr>
                <w:lang w:val="en-US"/>
              </w:rPr>
              <w:t xml:space="preserve"> </w:t>
            </w:r>
            <w:r w:rsidR="000470AF">
              <w:rPr>
                <w:lang w:val="en-US"/>
              </w:rPr>
              <w:t xml:space="preserve">business </w:t>
            </w:r>
            <w:r w:rsidR="002C4279" w:rsidRPr="002C4279">
              <w:rPr>
                <w:lang w:val="en-US"/>
              </w:rPr>
              <w:t>environment</w:t>
            </w:r>
            <w:r w:rsidR="000470AF">
              <w:rPr>
                <w:lang w:val="en-US"/>
              </w:rPr>
              <w:t>;</w:t>
            </w:r>
          </w:p>
          <w:p w:rsidR="000470AF" w:rsidRPr="002C4279" w:rsidRDefault="000470AF" w:rsidP="000470AF">
            <w:pPr>
              <w:rPr>
                <w:lang w:val="en-US"/>
              </w:rPr>
            </w:pPr>
          </w:p>
          <w:p w:rsidR="002C4279" w:rsidRDefault="008378CD" w:rsidP="002C4279">
            <w:pPr>
              <w:spacing w:after="120"/>
              <w:jc w:val="both"/>
              <w:rPr>
                <w:lang w:val="en-US"/>
              </w:rPr>
            </w:pPr>
            <w:r>
              <w:rPr>
                <w:lang w:val="en-US"/>
              </w:rPr>
              <w:t xml:space="preserve">2. </w:t>
            </w:r>
            <w:r w:rsidR="002C4279" w:rsidRPr="002C4279">
              <w:rPr>
                <w:lang w:val="en-US"/>
              </w:rPr>
              <w:t>Demonstrable knowledge and understanding of national, regional and London strategic planning and</w:t>
            </w:r>
            <w:r w:rsidR="000470AF">
              <w:rPr>
                <w:lang w:val="en-US"/>
              </w:rPr>
              <w:t xml:space="preserve"> development issues and trends;</w:t>
            </w:r>
          </w:p>
          <w:p w:rsidR="00F015B2" w:rsidRDefault="00F015B2">
            <w:pPr>
              <w:spacing w:after="120"/>
              <w:jc w:val="both"/>
              <w:rPr>
                <w:lang w:val="en-US"/>
              </w:rPr>
            </w:pPr>
          </w:p>
          <w:p w:rsidR="00A02ADC" w:rsidRDefault="008378CD">
            <w:pPr>
              <w:spacing w:after="120"/>
              <w:jc w:val="both"/>
              <w:rPr>
                <w:lang w:val="en-US"/>
              </w:rPr>
            </w:pPr>
            <w:r>
              <w:rPr>
                <w:lang w:val="en-US"/>
              </w:rPr>
              <w:t xml:space="preserve">3. </w:t>
            </w:r>
            <w:r w:rsidR="009033F3">
              <w:rPr>
                <w:lang w:val="en-US"/>
              </w:rPr>
              <w:t>Technical</w:t>
            </w:r>
            <w:r w:rsidR="002C4279" w:rsidRPr="002C4279">
              <w:rPr>
                <w:lang w:val="en-US"/>
              </w:rPr>
              <w:t xml:space="preserve"> knowledge </w:t>
            </w:r>
            <w:r w:rsidR="00FF59C9">
              <w:rPr>
                <w:lang w:val="en-US"/>
              </w:rPr>
              <w:t xml:space="preserve">at senior level </w:t>
            </w:r>
            <w:r w:rsidR="002C4279" w:rsidRPr="002C4279">
              <w:rPr>
                <w:lang w:val="en-US"/>
              </w:rPr>
              <w:t xml:space="preserve">of </w:t>
            </w:r>
            <w:r w:rsidR="000470AF">
              <w:rPr>
                <w:lang w:val="en-US"/>
              </w:rPr>
              <w:t xml:space="preserve">at least three of </w:t>
            </w:r>
            <w:r w:rsidR="002C4279" w:rsidRPr="002C4279">
              <w:rPr>
                <w:lang w:val="en-US"/>
              </w:rPr>
              <w:t>the</w:t>
            </w:r>
            <w:r w:rsidR="000470AF">
              <w:rPr>
                <w:lang w:val="en-US"/>
              </w:rPr>
              <w:t xml:space="preserve"> </w:t>
            </w:r>
            <w:r w:rsidR="002C4279" w:rsidRPr="002C4279">
              <w:rPr>
                <w:lang w:val="en-US"/>
              </w:rPr>
              <w:t xml:space="preserve">specialisms set out below as well as a broad appreciation of the bearing of these on other </w:t>
            </w:r>
            <w:r w:rsidR="000470AF">
              <w:rPr>
                <w:lang w:val="en-US"/>
              </w:rPr>
              <w:t xml:space="preserve">strategic </w:t>
            </w:r>
            <w:r w:rsidR="002C4279" w:rsidRPr="002C4279">
              <w:rPr>
                <w:lang w:val="en-US"/>
              </w:rPr>
              <w:t>policy areas</w:t>
            </w:r>
            <w:r w:rsidR="00FF59C9">
              <w:rPr>
                <w:lang w:val="en-US"/>
              </w:rPr>
              <w:t>: -</w:t>
            </w:r>
          </w:p>
          <w:p w:rsidR="00FF59C9" w:rsidRDefault="00FF59C9" w:rsidP="00982140">
            <w:pPr>
              <w:numPr>
                <w:ilvl w:val="1"/>
                <w:numId w:val="5"/>
              </w:numPr>
              <w:spacing w:after="120"/>
              <w:jc w:val="both"/>
              <w:rPr>
                <w:lang w:val="en-US"/>
              </w:rPr>
            </w:pPr>
            <w:r>
              <w:rPr>
                <w:lang w:val="en-US"/>
              </w:rPr>
              <w:t>Strategic spatial planning and urban land use policy;</w:t>
            </w:r>
          </w:p>
          <w:p w:rsidR="00FF59C9" w:rsidRDefault="00FF59C9" w:rsidP="00982140">
            <w:pPr>
              <w:numPr>
                <w:ilvl w:val="1"/>
                <w:numId w:val="5"/>
              </w:numPr>
              <w:spacing w:after="120"/>
              <w:jc w:val="both"/>
              <w:rPr>
                <w:lang w:val="en-US"/>
              </w:rPr>
            </w:pPr>
            <w:r>
              <w:rPr>
                <w:lang w:val="en-US"/>
              </w:rPr>
              <w:t>Strategic infrastructure planning and funding mechanisms including Section 106 planning obligations, Community Infrastructure Levy (CIL) and/or other funding approaches;</w:t>
            </w:r>
          </w:p>
          <w:p w:rsidR="002C4279" w:rsidRDefault="00FF59C9" w:rsidP="00982140">
            <w:pPr>
              <w:numPr>
                <w:ilvl w:val="1"/>
                <w:numId w:val="5"/>
              </w:numPr>
              <w:spacing w:after="120"/>
              <w:jc w:val="both"/>
              <w:rPr>
                <w:lang w:val="en-US"/>
              </w:rPr>
            </w:pPr>
            <w:r w:rsidRPr="00FF59C9">
              <w:rPr>
                <w:lang w:val="en-US"/>
              </w:rPr>
              <w:t>Urban design and h</w:t>
            </w:r>
            <w:r w:rsidR="002C4279" w:rsidRPr="00FF59C9">
              <w:rPr>
                <w:lang w:val="en-US"/>
              </w:rPr>
              <w:t>eritage</w:t>
            </w:r>
            <w:r>
              <w:rPr>
                <w:lang w:val="en-US"/>
              </w:rPr>
              <w:t xml:space="preserve">, </w:t>
            </w:r>
            <w:r w:rsidR="002C4279" w:rsidRPr="00FF59C9">
              <w:rPr>
                <w:lang w:val="en-US"/>
              </w:rPr>
              <w:t>London views management framework, including townscape and visual assessment</w:t>
            </w:r>
            <w:r>
              <w:rPr>
                <w:lang w:val="en-US"/>
              </w:rPr>
              <w:t>;</w:t>
            </w:r>
          </w:p>
          <w:p w:rsidR="00FF59C9" w:rsidRPr="00FF59C9" w:rsidRDefault="00FF59C9" w:rsidP="00982140">
            <w:pPr>
              <w:numPr>
                <w:ilvl w:val="1"/>
                <w:numId w:val="5"/>
              </w:numPr>
              <w:tabs>
                <w:tab w:val="num" w:pos="720"/>
              </w:tabs>
              <w:spacing w:after="120"/>
              <w:jc w:val="both"/>
              <w:rPr>
                <w:lang w:val="en-US"/>
              </w:rPr>
            </w:pPr>
            <w:r>
              <w:rPr>
                <w:lang w:val="en-US"/>
              </w:rPr>
              <w:t>Local Plan and development plan document related policy development and monitoring, including supplementary planning documents and guidance;</w:t>
            </w:r>
          </w:p>
          <w:p w:rsidR="002C4279" w:rsidRPr="002C4279" w:rsidRDefault="002C4279" w:rsidP="00982140">
            <w:pPr>
              <w:numPr>
                <w:ilvl w:val="1"/>
                <w:numId w:val="5"/>
              </w:numPr>
              <w:spacing w:after="120"/>
              <w:jc w:val="both"/>
              <w:rPr>
                <w:lang w:val="en-US"/>
              </w:rPr>
            </w:pPr>
            <w:r w:rsidRPr="002C4279">
              <w:rPr>
                <w:lang w:val="en-US"/>
              </w:rPr>
              <w:t>Development management experience and ability to process and negotiate strategic planning applications or related development.</w:t>
            </w:r>
          </w:p>
          <w:p w:rsidR="002C4279" w:rsidRPr="002C4279" w:rsidRDefault="002C4279" w:rsidP="00982140">
            <w:pPr>
              <w:numPr>
                <w:ilvl w:val="1"/>
                <w:numId w:val="5"/>
              </w:numPr>
              <w:autoSpaceDE w:val="0"/>
              <w:autoSpaceDN w:val="0"/>
              <w:adjustRightInd w:val="0"/>
              <w:spacing w:after="120"/>
              <w:jc w:val="both"/>
              <w:rPr>
                <w:rFonts w:cs="Courier New"/>
                <w:lang w:val="en-US"/>
              </w:rPr>
            </w:pPr>
            <w:r w:rsidRPr="002C4279">
              <w:rPr>
                <w:lang w:val="en-US"/>
              </w:rPr>
              <w:t xml:space="preserve">Project management experience and skills at producing timely and effective development briefs or related frameworks, </w:t>
            </w:r>
            <w:r w:rsidR="00091B4B">
              <w:rPr>
                <w:lang w:val="en-US"/>
              </w:rPr>
              <w:t xml:space="preserve">development </w:t>
            </w:r>
            <w:r w:rsidRPr="002C4279">
              <w:rPr>
                <w:lang w:val="en-US"/>
              </w:rPr>
              <w:t>infrastructure assessments</w:t>
            </w:r>
            <w:r w:rsidR="00091B4B">
              <w:rPr>
                <w:lang w:val="en-US"/>
              </w:rPr>
              <w:t xml:space="preserve">, </w:t>
            </w:r>
            <w:r w:rsidRPr="002C4279">
              <w:rPr>
                <w:lang w:val="en-US"/>
              </w:rPr>
              <w:t>Opportunity Area Planning Frameworks</w:t>
            </w:r>
            <w:r w:rsidR="00091B4B">
              <w:rPr>
                <w:lang w:val="en-US"/>
              </w:rPr>
              <w:t xml:space="preserve"> or growth </w:t>
            </w:r>
            <w:r w:rsidR="00091B4B">
              <w:rPr>
                <w:lang w:val="en-US"/>
              </w:rPr>
              <w:lastRenderedPageBreak/>
              <w:t>related Area Action Plans</w:t>
            </w:r>
            <w:r w:rsidRPr="002C4279">
              <w:rPr>
                <w:lang w:val="en-US"/>
              </w:rPr>
              <w:t>.</w:t>
            </w:r>
          </w:p>
          <w:p w:rsidR="002A1459" w:rsidRDefault="002A1459" w:rsidP="000A72BD">
            <w:pPr>
              <w:rPr>
                <w:b/>
              </w:rPr>
            </w:pPr>
          </w:p>
          <w:p w:rsidR="002A1459" w:rsidRPr="000A72BD" w:rsidRDefault="002A1459" w:rsidP="000A72BD">
            <w:pPr>
              <w:rPr>
                <w:b/>
              </w:rPr>
            </w:pPr>
          </w:p>
        </w:tc>
        <w:tc>
          <w:tcPr>
            <w:tcW w:w="7284" w:type="dxa"/>
          </w:tcPr>
          <w:p w:rsidR="009033F3" w:rsidRPr="009033F3" w:rsidRDefault="009033F3" w:rsidP="002C4279">
            <w:pPr>
              <w:spacing w:after="120"/>
              <w:jc w:val="both"/>
              <w:rPr>
                <w:b/>
                <w:sz w:val="36"/>
                <w:szCs w:val="36"/>
                <w:lang w:val="en-US"/>
              </w:rPr>
            </w:pPr>
            <w:r w:rsidRPr="009033F3">
              <w:rPr>
                <w:b/>
                <w:sz w:val="36"/>
                <w:szCs w:val="36"/>
                <w:lang w:val="en-US"/>
              </w:rPr>
              <w:lastRenderedPageBreak/>
              <w:t>Grade 9</w:t>
            </w:r>
          </w:p>
          <w:p w:rsidR="002C4279" w:rsidRDefault="00065E67" w:rsidP="002C4279">
            <w:pPr>
              <w:spacing w:after="120"/>
              <w:jc w:val="both"/>
              <w:rPr>
                <w:b/>
                <w:lang w:val="en-US"/>
              </w:rPr>
            </w:pPr>
            <w:r>
              <w:rPr>
                <w:b/>
                <w:lang w:val="en-US"/>
              </w:rPr>
              <w:t>Person specification – technical r</w:t>
            </w:r>
            <w:r w:rsidR="002C4279">
              <w:rPr>
                <w:b/>
                <w:lang w:val="en-US"/>
              </w:rPr>
              <w:t xml:space="preserve">equirements </w:t>
            </w:r>
          </w:p>
          <w:p w:rsidR="00FF59C9" w:rsidRPr="00FF59C9" w:rsidRDefault="00FF59C9" w:rsidP="002C4279">
            <w:pPr>
              <w:spacing w:after="120"/>
              <w:jc w:val="both"/>
              <w:rPr>
                <w:sz w:val="16"/>
                <w:lang w:val="en-US"/>
              </w:rPr>
            </w:pPr>
          </w:p>
          <w:p w:rsidR="000470AF" w:rsidRDefault="008378CD" w:rsidP="002C4279">
            <w:pPr>
              <w:spacing w:after="120"/>
              <w:jc w:val="both"/>
              <w:rPr>
                <w:lang w:val="en-US"/>
              </w:rPr>
            </w:pPr>
            <w:r>
              <w:rPr>
                <w:lang w:val="en-US"/>
              </w:rPr>
              <w:t xml:space="preserve">1. </w:t>
            </w:r>
            <w:r w:rsidR="00FF59C9">
              <w:rPr>
                <w:lang w:val="en-US"/>
              </w:rPr>
              <w:t>Meet all Grade 8 technical competency requirements, plus;</w:t>
            </w:r>
          </w:p>
          <w:p w:rsidR="00FF59C9" w:rsidRDefault="00FF59C9" w:rsidP="002C4279">
            <w:pPr>
              <w:spacing w:after="120"/>
              <w:jc w:val="both"/>
              <w:rPr>
                <w:lang w:val="en-US"/>
              </w:rPr>
            </w:pPr>
          </w:p>
          <w:p w:rsidR="002C4279" w:rsidRDefault="008378CD" w:rsidP="002C4279">
            <w:pPr>
              <w:spacing w:after="120"/>
              <w:jc w:val="both"/>
              <w:rPr>
                <w:lang w:val="en-US"/>
              </w:rPr>
            </w:pPr>
            <w:r>
              <w:rPr>
                <w:lang w:val="en-US"/>
              </w:rPr>
              <w:t xml:space="preserve">2. </w:t>
            </w:r>
            <w:r w:rsidR="002C4279" w:rsidRPr="002C4279">
              <w:rPr>
                <w:lang w:val="en-US"/>
              </w:rPr>
              <w:t xml:space="preserve">Significant professional experience as a senior planner, including </w:t>
            </w:r>
            <w:r w:rsidR="000470AF">
              <w:rPr>
                <w:lang w:val="en-US"/>
              </w:rPr>
              <w:t xml:space="preserve">minimum </w:t>
            </w:r>
            <w:r w:rsidR="002C4279" w:rsidRPr="002C4279">
              <w:rPr>
                <w:lang w:val="en-US"/>
              </w:rPr>
              <w:t>two years</w:t>
            </w:r>
            <w:r w:rsidR="00372DC2">
              <w:rPr>
                <w:lang w:val="en-US"/>
              </w:rPr>
              <w:t>’</w:t>
            </w:r>
            <w:r w:rsidR="002C4279" w:rsidRPr="002C4279">
              <w:rPr>
                <w:lang w:val="en-US"/>
              </w:rPr>
              <w:t xml:space="preserve"> experience operating effectively across the breadth of the GLA planning function</w:t>
            </w:r>
            <w:r w:rsidR="00FF59C9">
              <w:rPr>
                <w:lang w:val="en-US"/>
              </w:rPr>
              <w:t>;</w:t>
            </w:r>
          </w:p>
          <w:p w:rsidR="00FF59C9" w:rsidRPr="002C4279" w:rsidRDefault="00FF59C9" w:rsidP="002C4279">
            <w:pPr>
              <w:spacing w:after="120"/>
              <w:jc w:val="both"/>
              <w:rPr>
                <w:lang w:val="en-US"/>
              </w:rPr>
            </w:pPr>
          </w:p>
          <w:p w:rsidR="002C4279" w:rsidRPr="002C4279" w:rsidRDefault="008378CD" w:rsidP="002C4279">
            <w:pPr>
              <w:spacing w:after="120"/>
              <w:jc w:val="both"/>
              <w:rPr>
                <w:lang w:val="en-US"/>
              </w:rPr>
            </w:pPr>
            <w:r>
              <w:rPr>
                <w:lang w:val="en-US"/>
              </w:rPr>
              <w:t xml:space="preserve">3. </w:t>
            </w:r>
            <w:r w:rsidR="002C4279" w:rsidRPr="000470AF">
              <w:rPr>
                <w:lang w:val="en-US"/>
              </w:rPr>
              <w:t>High level</w:t>
            </w:r>
            <w:r w:rsidR="000470AF">
              <w:rPr>
                <w:lang w:val="en-US"/>
              </w:rPr>
              <w:t xml:space="preserve"> </w:t>
            </w:r>
            <w:r w:rsidR="002C4279" w:rsidRPr="002C4279">
              <w:rPr>
                <w:lang w:val="en-US"/>
              </w:rPr>
              <w:t xml:space="preserve">demonstrable knowledge and </w:t>
            </w:r>
            <w:r w:rsidR="00F015B2">
              <w:rPr>
                <w:lang w:val="en-US"/>
              </w:rPr>
              <w:t xml:space="preserve">in-depth understanding of national, </w:t>
            </w:r>
            <w:r w:rsidR="002C4279" w:rsidRPr="002C4279">
              <w:rPr>
                <w:lang w:val="en-US"/>
              </w:rPr>
              <w:t>regional and London strategic planning and development issues and trends</w:t>
            </w:r>
            <w:r w:rsidR="00716614">
              <w:rPr>
                <w:lang w:val="en-US"/>
              </w:rPr>
              <w:t>, and clear evidence of having consistently translated this understanding into day-to-day work</w:t>
            </w:r>
            <w:r w:rsidR="002C4279" w:rsidRPr="002C4279">
              <w:rPr>
                <w:lang w:val="en-US"/>
              </w:rPr>
              <w:t xml:space="preserve">. </w:t>
            </w:r>
          </w:p>
          <w:p w:rsidR="00F015B2" w:rsidRDefault="00F015B2" w:rsidP="002C4279">
            <w:pPr>
              <w:spacing w:after="120"/>
              <w:jc w:val="both"/>
              <w:rPr>
                <w:lang w:val="en-US"/>
              </w:rPr>
            </w:pPr>
          </w:p>
          <w:p w:rsidR="002C4279" w:rsidRPr="002C4279" w:rsidRDefault="008378CD" w:rsidP="002C4279">
            <w:pPr>
              <w:spacing w:after="120"/>
              <w:jc w:val="both"/>
              <w:rPr>
                <w:lang w:val="en-US"/>
              </w:rPr>
            </w:pPr>
            <w:r>
              <w:rPr>
                <w:lang w:val="en-US"/>
              </w:rPr>
              <w:t xml:space="preserve">4. </w:t>
            </w:r>
            <w:r w:rsidR="002C4279" w:rsidRPr="002C4279">
              <w:rPr>
                <w:lang w:val="en-US"/>
              </w:rPr>
              <w:t xml:space="preserve">Detailed technical knowledge of the specialism(s) of at least three of the areas set out below </w:t>
            </w:r>
            <w:r w:rsidR="00716614">
              <w:rPr>
                <w:lang w:val="en-US"/>
              </w:rPr>
              <w:t xml:space="preserve">and evidence of contributing this technical knowledge successfully to cross-unit projects, </w:t>
            </w:r>
            <w:proofErr w:type="spellStart"/>
            <w:r w:rsidR="00716614">
              <w:rPr>
                <w:lang w:val="en-US"/>
              </w:rPr>
              <w:t>programmes</w:t>
            </w:r>
            <w:proofErr w:type="spellEnd"/>
            <w:r w:rsidR="00FF59C9">
              <w:rPr>
                <w:lang w:val="en-US"/>
              </w:rPr>
              <w:t xml:space="preserve"> </w:t>
            </w:r>
            <w:r w:rsidR="00716614">
              <w:rPr>
                <w:lang w:val="en-US"/>
              </w:rPr>
              <w:t>and workstreams</w:t>
            </w:r>
            <w:r w:rsidR="002C4279" w:rsidRPr="002C4279">
              <w:rPr>
                <w:lang w:val="en-US"/>
              </w:rPr>
              <w:t>:</w:t>
            </w:r>
            <w:r w:rsidR="00FF59C9">
              <w:rPr>
                <w:lang w:val="en-US"/>
              </w:rPr>
              <w:t xml:space="preserve"> -</w:t>
            </w:r>
          </w:p>
          <w:p w:rsidR="00F015B2" w:rsidRDefault="002C4279" w:rsidP="00982140">
            <w:pPr>
              <w:numPr>
                <w:ilvl w:val="1"/>
                <w:numId w:val="4"/>
              </w:numPr>
              <w:spacing w:after="120"/>
              <w:jc w:val="both"/>
              <w:rPr>
                <w:lang w:val="en-US"/>
              </w:rPr>
            </w:pPr>
            <w:r w:rsidRPr="002C4279">
              <w:rPr>
                <w:lang w:val="en-US"/>
              </w:rPr>
              <w:t xml:space="preserve">Strategic spatial planning </w:t>
            </w:r>
            <w:r w:rsidR="00F015B2">
              <w:rPr>
                <w:lang w:val="en-US"/>
              </w:rPr>
              <w:t xml:space="preserve">and land use policy, </w:t>
            </w:r>
            <w:r w:rsidRPr="002C4279">
              <w:rPr>
                <w:lang w:val="en-US"/>
              </w:rPr>
              <w:t>including urban change</w:t>
            </w:r>
            <w:r w:rsidR="00F015B2">
              <w:rPr>
                <w:lang w:val="en-US"/>
              </w:rPr>
              <w:t>,</w:t>
            </w:r>
            <w:r w:rsidRPr="002C4279">
              <w:rPr>
                <w:lang w:val="en-US"/>
              </w:rPr>
              <w:t xml:space="preserve"> place shaping and planning for </w:t>
            </w:r>
            <w:proofErr w:type="spellStart"/>
            <w:r w:rsidRPr="002C4279">
              <w:rPr>
                <w:lang w:val="en-US"/>
              </w:rPr>
              <w:t>neighbourhoods</w:t>
            </w:r>
            <w:proofErr w:type="spellEnd"/>
            <w:r w:rsidRPr="002C4279">
              <w:rPr>
                <w:lang w:val="en-US"/>
              </w:rPr>
              <w:t>;</w:t>
            </w:r>
          </w:p>
          <w:p w:rsidR="00F015B2" w:rsidRPr="00F015B2" w:rsidRDefault="00F015B2" w:rsidP="00982140">
            <w:pPr>
              <w:numPr>
                <w:ilvl w:val="1"/>
                <w:numId w:val="4"/>
              </w:numPr>
              <w:spacing w:after="120"/>
              <w:jc w:val="both"/>
              <w:rPr>
                <w:lang w:val="en-US"/>
              </w:rPr>
            </w:pPr>
            <w:r w:rsidRPr="00F015B2">
              <w:rPr>
                <w:lang w:val="en-US"/>
              </w:rPr>
              <w:t>Urban design and heritage, including world heritage sites, London views management framework, townscape and visual assessment;</w:t>
            </w:r>
          </w:p>
          <w:p w:rsidR="00A02ADC" w:rsidRDefault="00F015B2" w:rsidP="00982140">
            <w:pPr>
              <w:numPr>
                <w:ilvl w:val="1"/>
                <w:numId w:val="4"/>
              </w:numPr>
              <w:spacing w:after="120"/>
              <w:jc w:val="both"/>
              <w:rPr>
                <w:lang w:val="en-US"/>
              </w:rPr>
            </w:pPr>
            <w:r>
              <w:rPr>
                <w:lang w:val="en-US"/>
              </w:rPr>
              <w:t>Local Plan and development plan document related policy development and monitoring, including supplementary planning documents and guidance;</w:t>
            </w:r>
          </w:p>
          <w:p w:rsidR="00A02ADC" w:rsidRDefault="002C4279" w:rsidP="00982140">
            <w:pPr>
              <w:numPr>
                <w:ilvl w:val="1"/>
                <w:numId w:val="4"/>
              </w:numPr>
              <w:spacing w:after="120"/>
              <w:jc w:val="both"/>
              <w:rPr>
                <w:lang w:val="en-US"/>
              </w:rPr>
            </w:pPr>
            <w:r w:rsidRPr="002C4279">
              <w:rPr>
                <w:lang w:val="en-US"/>
              </w:rPr>
              <w:t xml:space="preserve">Development management experience and ability to process and negotiate highly complex strategic planning </w:t>
            </w:r>
            <w:r w:rsidRPr="002C4279">
              <w:rPr>
                <w:lang w:val="en-US"/>
              </w:rPr>
              <w:lastRenderedPageBreak/>
              <w:t>applications or related development</w:t>
            </w:r>
            <w:r w:rsidR="00F015B2">
              <w:rPr>
                <w:lang w:val="en-US"/>
              </w:rPr>
              <w:t>,</w:t>
            </w:r>
            <w:r w:rsidRPr="002C4279">
              <w:rPr>
                <w:lang w:val="en-US"/>
              </w:rPr>
              <w:t xml:space="preserve"> </w:t>
            </w:r>
            <w:r w:rsidR="00F015B2">
              <w:rPr>
                <w:lang w:val="en-US"/>
              </w:rPr>
              <w:t xml:space="preserve">including complex </w:t>
            </w:r>
            <w:r w:rsidRPr="002C4279">
              <w:rPr>
                <w:lang w:val="en-US"/>
              </w:rPr>
              <w:t>planning S</w:t>
            </w:r>
            <w:r w:rsidR="00F015B2">
              <w:rPr>
                <w:lang w:val="en-US"/>
              </w:rPr>
              <w:t xml:space="preserve">ection </w:t>
            </w:r>
            <w:r w:rsidRPr="002C4279">
              <w:rPr>
                <w:lang w:val="en-US"/>
              </w:rPr>
              <w:t xml:space="preserve">106 </w:t>
            </w:r>
            <w:r w:rsidR="00F015B2">
              <w:rPr>
                <w:lang w:val="en-US"/>
              </w:rPr>
              <w:t xml:space="preserve">and related </w:t>
            </w:r>
            <w:r w:rsidRPr="002C4279">
              <w:rPr>
                <w:lang w:val="en-US"/>
              </w:rPr>
              <w:t>legal agreements.</w:t>
            </w:r>
          </w:p>
          <w:p w:rsidR="00A02ADC" w:rsidRDefault="002C4279" w:rsidP="00982140">
            <w:pPr>
              <w:numPr>
                <w:ilvl w:val="1"/>
                <w:numId w:val="4"/>
              </w:numPr>
              <w:autoSpaceDE w:val="0"/>
              <w:autoSpaceDN w:val="0"/>
              <w:adjustRightInd w:val="0"/>
              <w:spacing w:after="120"/>
              <w:jc w:val="both"/>
              <w:rPr>
                <w:rFonts w:cs="Courier New"/>
                <w:lang w:val="en-US"/>
              </w:rPr>
            </w:pPr>
            <w:r w:rsidRPr="00BD4A41">
              <w:rPr>
                <w:lang w:val="en-US"/>
              </w:rPr>
              <w:t>High level project management experience and skills at producing timely and effective development briefs</w:t>
            </w:r>
            <w:r w:rsidR="00F015B2">
              <w:rPr>
                <w:lang w:val="en-US"/>
              </w:rPr>
              <w:t xml:space="preserve">, related frameworks, development </w:t>
            </w:r>
            <w:r w:rsidR="00F015B2" w:rsidRPr="002C4279">
              <w:rPr>
                <w:lang w:val="en-US"/>
              </w:rPr>
              <w:t>infrastructure assessments</w:t>
            </w:r>
            <w:r w:rsidR="00F015B2">
              <w:rPr>
                <w:lang w:val="en-US"/>
              </w:rPr>
              <w:t xml:space="preserve">, </w:t>
            </w:r>
            <w:r w:rsidR="00F015B2" w:rsidRPr="002C4279">
              <w:rPr>
                <w:lang w:val="en-US"/>
              </w:rPr>
              <w:t>Opportunity Area Planning Frameworks</w:t>
            </w:r>
            <w:r w:rsidR="00F015B2">
              <w:rPr>
                <w:lang w:val="en-US"/>
              </w:rPr>
              <w:t xml:space="preserve"> or growth related Area Action Plans</w:t>
            </w:r>
            <w:r w:rsidR="00F015B2" w:rsidRPr="002C4279">
              <w:rPr>
                <w:lang w:val="en-US"/>
              </w:rPr>
              <w:t>.</w:t>
            </w:r>
          </w:p>
          <w:p w:rsidR="00A02ADC" w:rsidRDefault="002C4279" w:rsidP="00982140">
            <w:pPr>
              <w:numPr>
                <w:ilvl w:val="1"/>
                <w:numId w:val="4"/>
              </w:numPr>
              <w:autoSpaceDE w:val="0"/>
              <w:autoSpaceDN w:val="0"/>
              <w:adjustRightInd w:val="0"/>
              <w:spacing w:after="120"/>
              <w:jc w:val="both"/>
              <w:rPr>
                <w:rFonts w:cs="Courier New"/>
                <w:lang w:val="en-US"/>
              </w:rPr>
            </w:pPr>
            <w:r w:rsidRPr="002C4279">
              <w:rPr>
                <w:lang w:val="en-US"/>
              </w:rPr>
              <w:t>Inquiry</w:t>
            </w:r>
            <w:r w:rsidR="00F015B2">
              <w:rPr>
                <w:lang w:val="en-US"/>
              </w:rPr>
              <w:t xml:space="preserve"> or</w:t>
            </w:r>
            <w:r w:rsidRPr="002C4279">
              <w:rPr>
                <w:lang w:val="en-US"/>
              </w:rPr>
              <w:t xml:space="preserve"> examination in public lead witness </w:t>
            </w:r>
            <w:r w:rsidR="00F015B2">
              <w:rPr>
                <w:lang w:val="en-US"/>
              </w:rPr>
              <w:t xml:space="preserve">or lead officer in Mayoral Representation Hearings </w:t>
            </w:r>
            <w:r w:rsidRPr="002C4279">
              <w:rPr>
                <w:lang w:val="en-US"/>
              </w:rPr>
              <w:t>and expertise in such presentations and evidence production.</w:t>
            </w:r>
          </w:p>
          <w:p w:rsidR="00505C53" w:rsidRPr="000A72BD" w:rsidRDefault="00505C53" w:rsidP="0014063A">
            <w:pPr>
              <w:rPr>
                <w:b/>
              </w:rPr>
            </w:pPr>
          </w:p>
        </w:tc>
      </w:tr>
      <w:tr w:rsidR="00505C53" w:rsidTr="00CB70E8">
        <w:tc>
          <w:tcPr>
            <w:tcW w:w="7283" w:type="dxa"/>
          </w:tcPr>
          <w:p w:rsidR="00505C53" w:rsidRDefault="004051DC" w:rsidP="000A72BD">
            <w:pPr>
              <w:rPr>
                <w:b/>
              </w:rPr>
            </w:pPr>
            <w:r>
              <w:rPr>
                <w:b/>
              </w:rPr>
              <w:lastRenderedPageBreak/>
              <w:t xml:space="preserve">Person Specification - </w:t>
            </w:r>
            <w:r w:rsidR="00505C53">
              <w:rPr>
                <w:b/>
              </w:rPr>
              <w:t>Behavioural Competencies</w:t>
            </w:r>
          </w:p>
          <w:p w:rsidR="006455E9" w:rsidRDefault="006455E9" w:rsidP="006455E9">
            <w:pPr>
              <w:tabs>
                <w:tab w:val="left" w:pos="180"/>
              </w:tabs>
              <w:rPr>
                <w:b/>
                <w:sz w:val="23"/>
                <w:szCs w:val="22"/>
              </w:rPr>
            </w:pPr>
          </w:p>
          <w:p w:rsidR="006455E9" w:rsidRPr="006455E9" w:rsidRDefault="006455E9" w:rsidP="006455E9">
            <w:pPr>
              <w:tabs>
                <w:tab w:val="left" w:pos="180"/>
              </w:tabs>
              <w:rPr>
                <w:b/>
              </w:rPr>
            </w:pPr>
            <w:r w:rsidRPr="006455E9">
              <w:rPr>
                <w:b/>
              </w:rPr>
              <w:t>BUILDING AND MANAGING RELATIONSHIPS</w:t>
            </w:r>
          </w:p>
          <w:p w:rsidR="006455E9" w:rsidRDefault="006455E9" w:rsidP="006455E9">
            <w:pPr>
              <w:tabs>
                <w:tab w:val="left" w:pos="180"/>
              </w:tabs>
              <w:ind w:right="113"/>
              <w:jc w:val="both"/>
            </w:pPr>
            <w:r w:rsidRPr="006455E9">
              <w:t xml:space="preserve">… is developing rapport and working effectively with a diverse range of people, sharing knowledge and skills to deliver shared goals. </w:t>
            </w:r>
          </w:p>
          <w:p w:rsidR="00D27DA2" w:rsidRDefault="00D27DA2" w:rsidP="006455E9">
            <w:pPr>
              <w:tabs>
                <w:tab w:val="left" w:pos="180"/>
              </w:tabs>
              <w:ind w:right="113"/>
              <w:jc w:val="both"/>
            </w:pPr>
          </w:p>
          <w:p w:rsidR="00D27DA2" w:rsidRPr="00D27DA2" w:rsidRDefault="00D27DA2" w:rsidP="006455E9">
            <w:pPr>
              <w:tabs>
                <w:tab w:val="left" w:pos="180"/>
              </w:tabs>
              <w:ind w:right="113"/>
              <w:jc w:val="both"/>
              <w:rPr>
                <w:u w:val="single"/>
              </w:rPr>
            </w:pPr>
            <w:r>
              <w:rPr>
                <w:u w:val="single"/>
              </w:rPr>
              <w:t>Level 2 indicators of effective performance</w:t>
            </w:r>
          </w:p>
          <w:p w:rsidR="006455E9" w:rsidRPr="006455E9" w:rsidRDefault="006455E9" w:rsidP="00982140">
            <w:pPr>
              <w:pStyle w:val="ListParagraph"/>
              <w:numPr>
                <w:ilvl w:val="0"/>
                <w:numId w:val="6"/>
              </w:numPr>
              <w:ind w:right="113"/>
            </w:pPr>
            <w:r w:rsidRPr="006455E9">
              <w:rPr>
                <w:bCs/>
              </w:rPr>
              <w:t xml:space="preserve">Develops new professional relationships </w:t>
            </w:r>
          </w:p>
          <w:p w:rsidR="006455E9" w:rsidRPr="006455E9" w:rsidRDefault="006455E9" w:rsidP="00982140">
            <w:pPr>
              <w:pStyle w:val="ListParagraph"/>
              <w:numPr>
                <w:ilvl w:val="0"/>
                <w:numId w:val="6"/>
              </w:numPr>
              <w:ind w:right="113"/>
              <w:rPr>
                <w:bCs/>
              </w:rPr>
            </w:pPr>
            <w:r w:rsidRPr="006455E9">
              <w:rPr>
                <w:bCs/>
              </w:rPr>
              <w:t>Understands the needs of others, the constraints they face and the levers to their engagement</w:t>
            </w:r>
          </w:p>
          <w:p w:rsidR="006455E9" w:rsidRPr="006455E9" w:rsidRDefault="006455E9" w:rsidP="00982140">
            <w:pPr>
              <w:pStyle w:val="ListParagraph"/>
              <w:numPr>
                <w:ilvl w:val="0"/>
                <w:numId w:val="6"/>
              </w:numPr>
              <w:ind w:right="113"/>
            </w:pPr>
            <w:r w:rsidRPr="006455E9">
              <w:t>Understands differences, anticipates areas of conflict and takes action</w:t>
            </w:r>
          </w:p>
          <w:p w:rsidR="006455E9" w:rsidRPr="006455E9" w:rsidRDefault="006455E9" w:rsidP="00982140">
            <w:pPr>
              <w:pStyle w:val="ListParagraph"/>
              <w:numPr>
                <w:ilvl w:val="0"/>
                <w:numId w:val="6"/>
              </w:numPr>
              <w:ind w:right="113"/>
              <w:rPr>
                <w:bCs/>
              </w:rPr>
            </w:pPr>
            <w:r w:rsidRPr="006455E9">
              <w:rPr>
                <w:bCs/>
              </w:rPr>
              <w:t>Fosters an environment where others feel respected</w:t>
            </w:r>
          </w:p>
          <w:p w:rsidR="006455E9" w:rsidRPr="006455E9" w:rsidRDefault="006455E9" w:rsidP="00982140">
            <w:pPr>
              <w:pStyle w:val="ListParagraph"/>
              <w:numPr>
                <w:ilvl w:val="0"/>
                <w:numId w:val="6"/>
              </w:numPr>
              <w:ind w:right="113"/>
              <w:rPr>
                <w:bCs/>
              </w:rPr>
            </w:pPr>
            <w:r w:rsidRPr="006455E9">
              <w:rPr>
                <w:bCs/>
              </w:rPr>
              <w:t>Identifies opportunities for joint working to minimise duplication and deliver shared goals</w:t>
            </w:r>
          </w:p>
          <w:p w:rsidR="006455E9" w:rsidRPr="006455E9" w:rsidRDefault="006455E9" w:rsidP="006455E9">
            <w:pPr>
              <w:ind w:right="113"/>
              <w:rPr>
                <w:bCs/>
              </w:rPr>
            </w:pPr>
          </w:p>
          <w:p w:rsidR="006455E9" w:rsidRPr="006455E9" w:rsidRDefault="006455E9" w:rsidP="006455E9">
            <w:pPr>
              <w:ind w:right="113"/>
              <w:rPr>
                <w:b/>
              </w:rPr>
            </w:pPr>
            <w:r w:rsidRPr="006455E9">
              <w:rPr>
                <w:b/>
              </w:rPr>
              <w:t>COMMUNICATING AND INFLUENCING</w:t>
            </w:r>
          </w:p>
          <w:p w:rsidR="006455E9" w:rsidRDefault="006455E9" w:rsidP="006455E9">
            <w:pPr>
              <w:ind w:right="113"/>
              <w:jc w:val="both"/>
            </w:pPr>
            <w:r w:rsidRPr="006455E9">
              <w:t>… is presenting information and arguments clearly and convincingly so that others see us as credible and articulate, and engage with us.</w:t>
            </w:r>
          </w:p>
          <w:p w:rsidR="00D27DA2" w:rsidRDefault="00D27DA2" w:rsidP="006455E9">
            <w:pPr>
              <w:ind w:right="113"/>
              <w:jc w:val="both"/>
            </w:pPr>
          </w:p>
          <w:p w:rsidR="00D27DA2" w:rsidRPr="006455E9" w:rsidRDefault="00D27DA2" w:rsidP="006455E9">
            <w:pPr>
              <w:ind w:right="113"/>
              <w:jc w:val="both"/>
              <w:rPr>
                <w:u w:val="single"/>
              </w:rPr>
            </w:pPr>
            <w:r>
              <w:rPr>
                <w:u w:val="single"/>
              </w:rPr>
              <w:t>Level 2 indicators of effective performance</w:t>
            </w:r>
          </w:p>
          <w:p w:rsidR="006455E9" w:rsidRPr="006455E9" w:rsidRDefault="006455E9" w:rsidP="00982140">
            <w:pPr>
              <w:pStyle w:val="ListParagraph"/>
              <w:numPr>
                <w:ilvl w:val="0"/>
                <w:numId w:val="7"/>
              </w:numPr>
              <w:ind w:right="113"/>
              <w:rPr>
                <w:bCs/>
              </w:rPr>
            </w:pPr>
            <w:r w:rsidRPr="006455E9">
              <w:rPr>
                <w:bCs/>
              </w:rPr>
              <w:lastRenderedPageBreak/>
              <w:t>Communicates openly and inclusively with internal and external stakeholders</w:t>
            </w:r>
          </w:p>
          <w:p w:rsidR="006455E9" w:rsidRPr="006455E9" w:rsidRDefault="006455E9" w:rsidP="00982140">
            <w:pPr>
              <w:pStyle w:val="ListParagraph"/>
              <w:numPr>
                <w:ilvl w:val="0"/>
                <w:numId w:val="7"/>
              </w:numPr>
              <w:ind w:right="113"/>
              <w:rPr>
                <w:bCs/>
              </w:rPr>
            </w:pPr>
            <w:r w:rsidRPr="006455E9">
              <w:rPr>
                <w:bCs/>
              </w:rPr>
              <w:t>Clearly articulates the key points of an argument, both in verbal and written communication</w:t>
            </w:r>
          </w:p>
          <w:p w:rsidR="006455E9" w:rsidRPr="006455E9" w:rsidRDefault="006455E9" w:rsidP="00982140">
            <w:pPr>
              <w:pStyle w:val="ListParagraph"/>
              <w:numPr>
                <w:ilvl w:val="0"/>
                <w:numId w:val="7"/>
              </w:numPr>
              <w:ind w:right="113"/>
              <w:rPr>
                <w:bCs/>
              </w:rPr>
            </w:pPr>
            <w:r w:rsidRPr="006455E9">
              <w:t xml:space="preserve">Persuades others, using evidence based knowledge, modifying </w:t>
            </w:r>
            <w:r w:rsidRPr="006455E9">
              <w:rPr>
                <w:bCs/>
              </w:rPr>
              <w:t>approach to deliver message effectively</w:t>
            </w:r>
          </w:p>
          <w:p w:rsidR="006455E9" w:rsidRPr="006455E9" w:rsidRDefault="006455E9" w:rsidP="00982140">
            <w:pPr>
              <w:pStyle w:val="ListParagraph"/>
              <w:numPr>
                <w:ilvl w:val="0"/>
                <w:numId w:val="7"/>
              </w:numPr>
              <w:ind w:right="113"/>
            </w:pPr>
            <w:r w:rsidRPr="006455E9">
              <w:t>Challenges the views of others in an open and constructive way</w:t>
            </w:r>
          </w:p>
          <w:p w:rsidR="006455E9" w:rsidRPr="006455E9" w:rsidRDefault="006455E9" w:rsidP="00982140">
            <w:pPr>
              <w:pStyle w:val="ListParagraph"/>
              <w:numPr>
                <w:ilvl w:val="0"/>
                <w:numId w:val="7"/>
              </w:numPr>
              <w:ind w:right="113"/>
              <w:rPr>
                <w:b/>
                <w:bCs/>
              </w:rPr>
            </w:pPr>
            <w:r w:rsidRPr="006455E9">
              <w:rPr>
                <w:bCs/>
              </w:rPr>
              <w:t>Presents a credible and positive image both internally and externally</w:t>
            </w:r>
          </w:p>
          <w:p w:rsidR="006455E9" w:rsidRPr="006455E9" w:rsidRDefault="006455E9" w:rsidP="006455E9">
            <w:pPr>
              <w:ind w:right="113"/>
              <w:rPr>
                <w:bCs/>
              </w:rPr>
            </w:pPr>
          </w:p>
          <w:p w:rsidR="006455E9" w:rsidRPr="006455E9" w:rsidRDefault="006455E9" w:rsidP="006455E9">
            <w:pPr>
              <w:tabs>
                <w:tab w:val="left" w:pos="11880"/>
              </w:tabs>
              <w:ind w:right="113"/>
              <w:rPr>
                <w:b/>
                <w:bCs/>
              </w:rPr>
            </w:pPr>
            <w:r w:rsidRPr="006455E9">
              <w:rPr>
                <w:b/>
                <w:bCs/>
              </w:rPr>
              <w:t>MANAGING AND DEVELOPING PERFORMANCE</w:t>
            </w:r>
          </w:p>
          <w:p w:rsidR="006455E9" w:rsidRDefault="006455E9" w:rsidP="006455E9">
            <w:pPr>
              <w:ind w:right="113"/>
              <w:jc w:val="both"/>
            </w:pPr>
            <w:r w:rsidRPr="006455E9">
              <w:t>… is setting high standards for oneself and others, guiding, motivating and developing them, to achieve high performance and meet the GLA’s objectives and statutory obligations.</w:t>
            </w:r>
          </w:p>
          <w:p w:rsidR="00D27DA2" w:rsidRDefault="00D27DA2" w:rsidP="006455E9">
            <w:pPr>
              <w:ind w:right="113"/>
              <w:jc w:val="both"/>
            </w:pPr>
          </w:p>
          <w:p w:rsidR="00D27DA2" w:rsidRPr="00D27DA2" w:rsidRDefault="00D27DA2" w:rsidP="006455E9">
            <w:pPr>
              <w:ind w:right="113"/>
              <w:jc w:val="both"/>
              <w:rPr>
                <w:u w:val="single"/>
              </w:rPr>
            </w:pPr>
            <w:r>
              <w:rPr>
                <w:u w:val="single"/>
              </w:rPr>
              <w:t>Level 2 indicators of effective performance</w:t>
            </w:r>
          </w:p>
          <w:p w:rsidR="006455E9" w:rsidRPr="006455E9" w:rsidRDefault="006455E9" w:rsidP="00982140">
            <w:pPr>
              <w:pStyle w:val="ListParagraph"/>
              <w:numPr>
                <w:ilvl w:val="0"/>
                <w:numId w:val="8"/>
              </w:numPr>
              <w:ind w:right="113"/>
            </w:pPr>
            <w:r w:rsidRPr="006455E9">
              <w:rPr>
                <w:bCs/>
              </w:rPr>
              <w:t>Seeks opportunities to develop professional skills and knowledge and encourages team to do so.</w:t>
            </w:r>
          </w:p>
          <w:p w:rsidR="006455E9" w:rsidRPr="006455E9" w:rsidRDefault="006455E9" w:rsidP="00982140">
            <w:pPr>
              <w:pStyle w:val="ListParagraph"/>
              <w:numPr>
                <w:ilvl w:val="0"/>
                <w:numId w:val="8"/>
              </w:numPr>
              <w:ind w:right="113"/>
              <w:rPr>
                <w:b/>
                <w:bCs/>
              </w:rPr>
            </w:pPr>
            <w:r w:rsidRPr="006455E9">
              <w:rPr>
                <w:bCs/>
              </w:rPr>
              <w:t>Ensures own and others’ workloads are realistic and achievable</w:t>
            </w:r>
          </w:p>
          <w:p w:rsidR="006455E9" w:rsidRPr="006455E9" w:rsidRDefault="006455E9" w:rsidP="00982140">
            <w:pPr>
              <w:pStyle w:val="ListParagraph"/>
              <w:numPr>
                <w:ilvl w:val="0"/>
                <w:numId w:val="8"/>
              </w:numPr>
              <w:ind w:right="113"/>
              <w:rPr>
                <w:b/>
                <w:bCs/>
              </w:rPr>
            </w:pPr>
            <w:r w:rsidRPr="006455E9">
              <w:rPr>
                <w:bCs/>
              </w:rPr>
              <w:t xml:space="preserve">Provides staff with clear direction and objectives, ensuring they understand expectations </w:t>
            </w:r>
          </w:p>
          <w:p w:rsidR="006455E9" w:rsidRPr="006455E9" w:rsidRDefault="006455E9" w:rsidP="00982140">
            <w:pPr>
              <w:pStyle w:val="ListParagraph"/>
              <w:numPr>
                <w:ilvl w:val="0"/>
                <w:numId w:val="8"/>
              </w:numPr>
              <w:ind w:right="113"/>
              <w:rPr>
                <w:bCs/>
              </w:rPr>
            </w:pPr>
            <w:r w:rsidRPr="006455E9">
              <w:rPr>
                <w:bCs/>
              </w:rPr>
              <w:t xml:space="preserve">Recognises achievements and provides constructive feedback and guidance </w:t>
            </w:r>
          </w:p>
          <w:p w:rsidR="006455E9" w:rsidRPr="006455E9" w:rsidRDefault="006455E9" w:rsidP="00982140">
            <w:pPr>
              <w:pStyle w:val="ListParagraph"/>
              <w:numPr>
                <w:ilvl w:val="0"/>
                <w:numId w:val="8"/>
              </w:numPr>
              <w:ind w:right="113"/>
              <w:rPr>
                <w:b/>
                <w:bCs/>
              </w:rPr>
            </w:pPr>
            <w:r w:rsidRPr="006455E9">
              <w:rPr>
                <w:bCs/>
              </w:rPr>
              <w:t>Gives staff autonomy and confidence to perform well and to their potential</w:t>
            </w:r>
          </w:p>
          <w:p w:rsidR="006455E9" w:rsidRPr="006455E9" w:rsidRDefault="006455E9" w:rsidP="006455E9">
            <w:pPr>
              <w:ind w:left="360" w:right="113"/>
              <w:rPr>
                <w:b/>
                <w:bCs/>
              </w:rPr>
            </w:pPr>
          </w:p>
          <w:p w:rsidR="006455E9" w:rsidRPr="006455E9" w:rsidRDefault="006455E9" w:rsidP="006455E9">
            <w:pPr>
              <w:ind w:left="-39" w:right="113"/>
              <w:rPr>
                <w:b/>
              </w:rPr>
            </w:pPr>
            <w:r w:rsidRPr="006455E9">
              <w:rPr>
                <w:b/>
              </w:rPr>
              <w:t>PLANNING AND ORGANISING</w:t>
            </w:r>
          </w:p>
          <w:p w:rsidR="006455E9" w:rsidRPr="006455E9" w:rsidRDefault="006455E9" w:rsidP="006455E9">
            <w:pPr>
              <w:ind w:left="-39" w:right="113"/>
              <w:jc w:val="both"/>
              <w:rPr>
                <w:bCs/>
              </w:rPr>
            </w:pPr>
            <w:r w:rsidRPr="006455E9">
              <w:rPr>
                <w:bCs/>
              </w:rPr>
              <w:t>… is thinking ahead, managing time, priorities and risk, and developing structured and efficient approaches to deliver work on time and to a high standard.</w:t>
            </w:r>
          </w:p>
          <w:p w:rsidR="006455E9" w:rsidRDefault="006455E9" w:rsidP="006455E9">
            <w:pPr>
              <w:ind w:left="-39" w:right="113"/>
              <w:jc w:val="both"/>
              <w:rPr>
                <w:bCs/>
              </w:rPr>
            </w:pPr>
          </w:p>
          <w:p w:rsidR="00D27DA2" w:rsidRPr="00D27DA2" w:rsidRDefault="00D27DA2" w:rsidP="006455E9">
            <w:pPr>
              <w:ind w:left="-39" w:right="113"/>
              <w:jc w:val="both"/>
              <w:rPr>
                <w:bCs/>
                <w:u w:val="single"/>
              </w:rPr>
            </w:pPr>
            <w:r>
              <w:rPr>
                <w:bCs/>
                <w:u w:val="single"/>
              </w:rPr>
              <w:t>Level 2 indicators of effective performance</w:t>
            </w:r>
          </w:p>
          <w:p w:rsidR="006455E9" w:rsidRPr="006455E9" w:rsidRDefault="006455E9" w:rsidP="00982140">
            <w:pPr>
              <w:pStyle w:val="ListParagraph"/>
              <w:numPr>
                <w:ilvl w:val="0"/>
                <w:numId w:val="9"/>
              </w:numPr>
              <w:ind w:right="113"/>
            </w:pPr>
            <w:r w:rsidRPr="006455E9">
              <w:rPr>
                <w:bCs/>
              </w:rPr>
              <w:lastRenderedPageBreak/>
              <w:t>Prioritises work in line with key team or project deliverables</w:t>
            </w:r>
          </w:p>
          <w:p w:rsidR="006455E9" w:rsidRPr="006455E9" w:rsidRDefault="006455E9" w:rsidP="00982140">
            <w:pPr>
              <w:pStyle w:val="ListParagraph"/>
              <w:numPr>
                <w:ilvl w:val="0"/>
                <w:numId w:val="9"/>
              </w:numPr>
              <w:ind w:right="113"/>
              <w:rPr>
                <w:b/>
                <w:bCs/>
              </w:rPr>
            </w:pPr>
            <w:r w:rsidRPr="006455E9">
              <w:rPr>
                <w:bCs/>
              </w:rPr>
              <w:t>Makes contingency plans to account for changing work priorities, deadlines and milestones</w:t>
            </w:r>
          </w:p>
          <w:p w:rsidR="006455E9" w:rsidRPr="006455E9" w:rsidRDefault="006455E9" w:rsidP="00982140">
            <w:pPr>
              <w:pStyle w:val="ListParagraph"/>
              <w:numPr>
                <w:ilvl w:val="0"/>
                <w:numId w:val="9"/>
              </w:numPr>
              <w:ind w:right="113"/>
              <w:rPr>
                <w:b/>
                <w:bCs/>
              </w:rPr>
            </w:pPr>
            <w:r w:rsidRPr="006455E9">
              <w:rPr>
                <w:bCs/>
              </w:rPr>
              <w:t>Identifies and consults with sponsors or stakeholders in planning work</w:t>
            </w:r>
          </w:p>
          <w:p w:rsidR="006455E9" w:rsidRPr="006455E9" w:rsidRDefault="006455E9" w:rsidP="00982140">
            <w:pPr>
              <w:pStyle w:val="ListParagraph"/>
              <w:numPr>
                <w:ilvl w:val="0"/>
                <w:numId w:val="9"/>
              </w:numPr>
              <w:ind w:right="113"/>
              <w:rPr>
                <w:b/>
                <w:bCs/>
              </w:rPr>
            </w:pPr>
            <w:r w:rsidRPr="006455E9">
              <w:rPr>
                <w:bCs/>
              </w:rPr>
              <w:t>Pays close attention to detail, ensuring team’s work is delivered to a high standard</w:t>
            </w:r>
          </w:p>
          <w:p w:rsidR="006455E9" w:rsidRPr="006455E9" w:rsidRDefault="006455E9" w:rsidP="00982140">
            <w:pPr>
              <w:pStyle w:val="ListParagraph"/>
              <w:numPr>
                <w:ilvl w:val="0"/>
                <w:numId w:val="9"/>
              </w:numPr>
              <w:ind w:right="113"/>
              <w:rPr>
                <w:bCs/>
              </w:rPr>
            </w:pPr>
            <w:r w:rsidRPr="006455E9">
              <w:rPr>
                <w:bCs/>
              </w:rPr>
              <w:t>Negotiates realistic timescales for work delivery, ensuring team deliverables can be met</w:t>
            </w:r>
          </w:p>
          <w:p w:rsidR="006455E9" w:rsidRPr="006455E9" w:rsidRDefault="006455E9" w:rsidP="006455E9">
            <w:pPr>
              <w:ind w:right="113"/>
              <w:rPr>
                <w:bCs/>
              </w:rPr>
            </w:pPr>
          </w:p>
          <w:p w:rsidR="006455E9" w:rsidRPr="006455E9" w:rsidRDefault="006455E9" w:rsidP="006455E9">
            <w:pPr>
              <w:rPr>
                <w:b/>
              </w:rPr>
            </w:pPr>
            <w:r w:rsidRPr="006455E9">
              <w:rPr>
                <w:b/>
              </w:rPr>
              <w:t>PROBLEM SOLVING</w:t>
            </w:r>
          </w:p>
          <w:p w:rsidR="006455E9" w:rsidRPr="006455E9" w:rsidRDefault="006455E9" w:rsidP="006455E9">
            <w:pPr>
              <w:tabs>
                <w:tab w:val="left" w:pos="1290"/>
              </w:tabs>
            </w:pPr>
            <w:r w:rsidRPr="006455E9">
              <w:t xml:space="preserve">… is analysing and interpreting situations from a variety of viewpoints and finding creative, workable and timely solutions. </w:t>
            </w:r>
          </w:p>
          <w:p w:rsidR="006455E9" w:rsidRDefault="006455E9" w:rsidP="006455E9">
            <w:pPr>
              <w:ind w:right="113"/>
              <w:rPr>
                <w:bCs/>
              </w:rPr>
            </w:pPr>
          </w:p>
          <w:p w:rsidR="00D27DA2" w:rsidRPr="00D27DA2" w:rsidRDefault="00D27DA2" w:rsidP="006455E9">
            <w:pPr>
              <w:ind w:right="113"/>
              <w:rPr>
                <w:bCs/>
                <w:u w:val="single"/>
              </w:rPr>
            </w:pPr>
            <w:r>
              <w:rPr>
                <w:bCs/>
                <w:u w:val="single"/>
              </w:rPr>
              <w:t>Level 2 indicators of effective performance</w:t>
            </w:r>
          </w:p>
          <w:p w:rsidR="006455E9" w:rsidRPr="006455E9" w:rsidRDefault="006455E9" w:rsidP="00982140">
            <w:pPr>
              <w:pStyle w:val="ListParagraph"/>
              <w:numPr>
                <w:ilvl w:val="0"/>
                <w:numId w:val="10"/>
              </w:numPr>
            </w:pPr>
            <w:r w:rsidRPr="006455E9">
              <w:rPr>
                <w:bCs/>
              </w:rPr>
              <w:t>Processes and distils a variety of information to understand a problem fully</w:t>
            </w:r>
          </w:p>
          <w:p w:rsidR="006455E9" w:rsidRPr="006455E9" w:rsidRDefault="006455E9" w:rsidP="00982140">
            <w:pPr>
              <w:pStyle w:val="ListParagraph"/>
              <w:numPr>
                <w:ilvl w:val="0"/>
                <w:numId w:val="10"/>
              </w:numPr>
            </w:pPr>
            <w:r w:rsidRPr="006455E9">
              <w:rPr>
                <w:bCs/>
              </w:rPr>
              <w:t>Proposes options for solutions to presented problems</w:t>
            </w:r>
          </w:p>
          <w:p w:rsidR="006455E9" w:rsidRPr="006455E9" w:rsidRDefault="006455E9" w:rsidP="00982140">
            <w:pPr>
              <w:pStyle w:val="ListParagraph"/>
              <w:numPr>
                <w:ilvl w:val="0"/>
                <w:numId w:val="10"/>
              </w:numPr>
              <w:rPr>
                <w:b/>
                <w:bCs/>
              </w:rPr>
            </w:pPr>
            <w:r w:rsidRPr="006455E9">
              <w:rPr>
                <w:bCs/>
              </w:rPr>
              <w:t>Builds on the ideas of others to encourage creative problem solving</w:t>
            </w:r>
          </w:p>
          <w:p w:rsidR="006455E9" w:rsidRPr="006455E9" w:rsidRDefault="006455E9" w:rsidP="00982140">
            <w:pPr>
              <w:pStyle w:val="ListParagraph"/>
              <w:numPr>
                <w:ilvl w:val="0"/>
                <w:numId w:val="10"/>
              </w:numPr>
              <w:rPr>
                <w:b/>
                <w:bCs/>
              </w:rPr>
            </w:pPr>
            <w:r w:rsidRPr="006455E9">
              <w:rPr>
                <w:bCs/>
              </w:rPr>
              <w:t>Thinks laterally about own work, considering different ways to approach problems</w:t>
            </w:r>
          </w:p>
          <w:p w:rsidR="006455E9" w:rsidRPr="006455E9" w:rsidRDefault="006455E9" w:rsidP="00982140">
            <w:pPr>
              <w:pStyle w:val="ListParagraph"/>
              <w:numPr>
                <w:ilvl w:val="0"/>
                <w:numId w:val="10"/>
              </w:numPr>
              <w:rPr>
                <w:b/>
                <w:bCs/>
              </w:rPr>
            </w:pPr>
            <w:r w:rsidRPr="006455E9">
              <w:rPr>
                <w:bCs/>
              </w:rPr>
              <w:t>Seeks the opinions and experiences of others to understand different approaches to problem solving</w:t>
            </w:r>
          </w:p>
          <w:p w:rsidR="006455E9" w:rsidRPr="006455E9" w:rsidRDefault="006455E9" w:rsidP="006455E9">
            <w:pPr>
              <w:ind w:right="113"/>
              <w:rPr>
                <w:bCs/>
              </w:rPr>
            </w:pPr>
          </w:p>
          <w:p w:rsidR="006455E9" w:rsidRPr="006455E9" w:rsidRDefault="006455E9" w:rsidP="006455E9">
            <w:pPr>
              <w:rPr>
                <w:b/>
              </w:rPr>
            </w:pPr>
            <w:r w:rsidRPr="006455E9">
              <w:rPr>
                <w:b/>
              </w:rPr>
              <w:t>RESEARCH AND ANALYSIS</w:t>
            </w:r>
          </w:p>
          <w:p w:rsidR="006455E9" w:rsidRPr="006455E9" w:rsidRDefault="006455E9" w:rsidP="006455E9">
            <w:pPr>
              <w:jc w:val="both"/>
            </w:pPr>
            <w:r w:rsidRPr="006455E9">
              <w:t>… is gathering intelligence (information, opinion and data) from varied sources, making sense of it, testing its validity and drawing conclusions that can lead to practical benefits.</w:t>
            </w:r>
          </w:p>
          <w:p w:rsidR="006455E9" w:rsidRDefault="006455E9" w:rsidP="006455E9">
            <w:pPr>
              <w:jc w:val="both"/>
            </w:pPr>
          </w:p>
          <w:p w:rsidR="00D27DA2" w:rsidRPr="00D27DA2" w:rsidRDefault="00D27DA2" w:rsidP="006455E9">
            <w:pPr>
              <w:jc w:val="both"/>
              <w:rPr>
                <w:u w:val="single"/>
              </w:rPr>
            </w:pPr>
            <w:r>
              <w:rPr>
                <w:u w:val="single"/>
              </w:rPr>
              <w:t>Level 2 indicators of effective performance</w:t>
            </w:r>
          </w:p>
          <w:p w:rsidR="006455E9" w:rsidRPr="006455E9" w:rsidRDefault="006455E9" w:rsidP="00982140">
            <w:pPr>
              <w:pStyle w:val="ListParagraph"/>
              <w:numPr>
                <w:ilvl w:val="0"/>
                <w:numId w:val="11"/>
              </w:numPr>
            </w:pPr>
            <w:r w:rsidRPr="006455E9">
              <w:rPr>
                <w:bCs/>
              </w:rPr>
              <w:t>Proactively seeks new information sources to progress research agendas and address gaps in knowledge</w:t>
            </w:r>
          </w:p>
          <w:p w:rsidR="006455E9" w:rsidRPr="006455E9" w:rsidRDefault="006455E9" w:rsidP="00982140">
            <w:pPr>
              <w:pStyle w:val="ListParagraph"/>
              <w:numPr>
                <w:ilvl w:val="0"/>
                <w:numId w:val="11"/>
              </w:numPr>
            </w:pPr>
            <w:r w:rsidRPr="006455E9">
              <w:rPr>
                <w:bCs/>
              </w:rPr>
              <w:lastRenderedPageBreak/>
              <w:t>Grasps limitations of or assumptions behind data sources, disregarding those that lack quality</w:t>
            </w:r>
          </w:p>
          <w:p w:rsidR="006455E9" w:rsidRPr="006455E9" w:rsidRDefault="006455E9" w:rsidP="00982140">
            <w:pPr>
              <w:pStyle w:val="ListParagraph"/>
              <w:numPr>
                <w:ilvl w:val="0"/>
                <w:numId w:val="11"/>
              </w:numPr>
              <w:rPr>
                <w:b/>
                <w:bCs/>
              </w:rPr>
            </w:pPr>
            <w:r w:rsidRPr="006455E9">
              <w:rPr>
                <w:bCs/>
              </w:rPr>
              <w:t>Analyses and integrates qualitative and quantitative data to find new insights</w:t>
            </w:r>
          </w:p>
          <w:p w:rsidR="006455E9" w:rsidRPr="006455E9" w:rsidRDefault="006455E9" w:rsidP="00982140">
            <w:pPr>
              <w:pStyle w:val="ListParagraph"/>
              <w:numPr>
                <w:ilvl w:val="0"/>
                <w:numId w:val="11"/>
              </w:numPr>
              <w:rPr>
                <w:b/>
                <w:bCs/>
              </w:rPr>
            </w:pPr>
            <w:r w:rsidRPr="006455E9">
              <w:rPr>
                <w:bCs/>
              </w:rPr>
              <w:t xml:space="preserve">Translates research outcomes into concise, meaningful reports </w:t>
            </w:r>
          </w:p>
          <w:p w:rsidR="006455E9" w:rsidRPr="006455E9" w:rsidRDefault="006455E9" w:rsidP="00982140">
            <w:pPr>
              <w:pStyle w:val="ListParagraph"/>
              <w:numPr>
                <w:ilvl w:val="0"/>
                <w:numId w:val="11"/>
              </w:numPr>
              <w:rPr>
                <w:bCs/>
              </w:rPr>
            </w:pPr>
            <w:r w:rsidRPr="006455E9">
              <w:rPr>
                <w:bCs/>
              </w:rPr>
              <w:t>Identifies relevant and practical research questions for the future</w:t>
            </w:r>
          </w:p>
          <w:p w:rsidR="006455E9" w:rsidRPr="006455E9" w:rsidRDefault="006455E9" w:rsidP="006455E9">
            <w:pPr>
              <w:jc w:val="both"/>
            </w:pPr>
          </w:p>
          <w:p w:rsidR="006455E9" w:rsidRPr="006455E9" w:rsidRDefault="006455E9" w:rsidP="006455E9">
            <w:pPr>
              <w:tabs>
                <w:tab w:val="left" w:pos="11880"/>
              </w:tabs>
              <w:rPr>
                <w:b/>
                <w:bCs/>
              </w:rPr>
            </w:pPr>
            <w:r w:rsidRPr="006455E9">
              <w:rPr>
                <w:b/>
                <w:bCs/>
              </w:rPr>
              <w:t>RESPONDING TO PRESSURE AND CHANGE</w:t>
            </w:r>
          </w:p>
          <w:p w:rsidR="006455E9" w:rsidRPr="006455E9" w:rsidRDefault="006455E9" w:rsidP="006455E9">
            <w:pPr>
              <w:jc w:val="both"/>
            </w:pPr>
            <w:r w:rsidRPr="006455E9">
              <w:t xml:space="preserve">… is being flexible and adapting positively, to sustain performance when the situation changes, workload increases, tensions rise or priorities shift. </w:t>
            </w:r>
          </w:p>
          <w:p w:rsidR="006455E9" w:rsidRDefault="006455E9" w:rsidP="006455E9">
            <w:pPr>
              <w:ind w:right="113"/>
              <w:jc w:val="both"/>
              <w:rPr>
                <w:bCs/>
              </w:rPr>
            </w:pPr>
          </w:p>
          <w:p w:rsidR="00D27DA2" w:rsidRPr="00D27DA2" w:rsidRDefault="00D27DA2" w:rsidP="006455E9">
            <w:pPr>
              <w:ind w:right="113"/>
              <w:jc w:val="both"/>
              <w:rPr>
                <w:bCs/>
                <w:u w:val="single"/>
              </w:rPr>
            </w:pPr>
            <w:r>
              <w:rPr>
                <w:bCs/>
                <w:u w:val="single"/>
              </w:rPr>
              <w:t>Level 2 indicators of effective performance</w:t>
            </w:r>
          </w:p>
          <w:p w:rsidR="006455E9" w:rsidRPr="006455E9" w:rsidRDefault="006455E9" w:rsidP="00982140">
            <w:pPr>
              <w:pStyle w:val="ListParagraph"/>
              <w:numPr>
                <w:ilvl w:val="0"/>
                <w:numId w:val="12"/>
              </w:numPr>
            </w:pPr>
            <w:r w:rsidRPr="006455E9">
              <w:rPr>
                <w:bCs/>
              </w:rPr>
              <w:t>Maintains a focus on key priorities and deliverables, staying resilient in the face of pressure</w:t>
            </w:r>
          </w:p>
          <w:p w:rsidR="006455E9" w:rsidRPr="006455E9" w:rsidRDefault="006455E9" w:rsidP="00982140">
            <w:pPr>
              <w:pStyle w:val="ListParagraph"/>
              <w:numPr>
                <w:ilvl w:val="0"/>
                <w:numId w:val="12"/>
              </w:numPr>
            </w:pPr>
            <w:r w:rsidRPr="006455E9">
              <w:rPr>
                <w:bCs/>
              </w:rPr>
              <w:t xml:space="preserve">Anticipates and adapts flexibly to changing requirements </w:t>
            </w:r>
          </w:p>
          <w:p w:rsidR="006455E9" w:rsidRPr="006455E9" w:rsidRDefault="006455E9" w:rsidP="00982140">
            <w:pPr>
              <w:pStyle w:val="ListParagraph"/>
              <w:numPr>
                <w:ilvl w:val="0"/>
                <w:numId w:val="12"/>
              </w:numPr>
              <w:rPr>
                <w:bCs/>
              </w:rPr>
            </w:pPr>
            <w:r w:rsidRPr="006455E9">
              <w:rPr>
                <w:bCs/>
              </w:rPr>
              <w:t xml:space="preserve">Uses challenges as an opportunity to learn and improve </w:t>
            </w:r>
          </w:p>
          <w:p w:rsidR="006455E9" w:rsidRPr="006455E9" w:rsidRDefault="006455E9" w:rsidP="00982140">
            <w:pPr>
              <w:pStyle w:val="ListParagraph"/>
              <w:numPr>
                <w:ilvl w:val="0"/>
                <w:numId w:val="12"/>
              </w:numPr>
              <w:rPr>
                <w:bCs/>
              </w:rPr>
            </w:pPr>
            <w:r w:rsidRPr="006455E9">
              <w:rPr>
                <w:bCs/>
              </w:rPr>
              <w:t xml:space="preserve">Participates fully and encourages others to engage in change initiatives </w:t>
            </w:r>
          </w:p>
          <w:p w:rsidR="006455E9" w:rsidRPr="006455E9" w:rsidRDefault="006455E9" w:rsidP="00982140">
            <w:pPr>
              <w:pStyle w:val="ListParagraph"/>
              <w:numPr>
                <w:ilvl w:val="0"/>
                <w:numId w:val="12"/>
              </w:numPr>
              <w:rPr>
                <w:bCs/>
              </w:rPr>
            </w:pPr>
            <w:r w:rsidRPr="006455E9">
              <w:rPr>
                <w:bCs/>
              </w:rPr>
              <w:t xml:space="preserve">Manages team’s well-being, supporting them to cope with pressure and change </w:t>
            </w:r>
          </w:p>
          <w:p w:rsidR="006455E9" w:rsidRPr="006455E9" w:rsidRDefault="006455E9" w:rsidP="006455E9">
            <w:pPr>
              <w:ind w:right="113"/>
              <w:jc w:val="both"/>
              <w:rPr>
                <w:bCs/>
              </w:rPr>
            </w:pPr>
          </w:p>
          <w:p w:rsidR="006455E9" w:rsidRPr="006455E9" w:rsidRDefault="006455E9" w:rsidP="006455E9">
            <w:pPr>
              <w:ind w:right="113"/>
              <w:rPr>
                <w:b/>
                <w:bCs/>
                <w:color w:val="008000"/>
                <w:sz w:val="23"/>
                <w:szCs w:val="28"/>
              </w:rPr>
            </w:pPr>
          </w:p>
          <w:p w:rsidR="006455E9" w:rsidRPr="006455E9" w:rsidRDefault="006455E9" w:rsidP="006455E9">
            <w:pPr>
              <w:ind w:right="113"/>
              <w:jc w:val="both"/>
              <w:rPr>
                <w:sz w:val="23"/>
                <w:szCs w:val="20"/>
              </w:rPr>
            </w:pPr>
          </w:p>
          <w:p w:rsidR="006455E9" w:rsidRPr="006455E9" w:rsidRDefault="006455E9" w:rsidP="006455E9">
            <w:pPr>
              <w:tabs>
                <w:tab w:val="left" w:pos="180"/>
              </w:tabs>
              <w:ind w:right="113"/>
              <w:jc w:val="both"/>
              <w:rPr>
                <w:sz w:val="23"/>
                <w:szCs w:val="20"/>
              </w:rPr>
            </w:pPr>
          </w:p>
          <w:p w:rsidR="00457CAD" w:rsidRDefault="00457CAD" w:rsidP="006455E9">
            <w:pPr>
              <w:rPr>
                <w:b/>
              </w:rPr>
            </w:pPr>
          </w:p>
          <w:p w:rsidR="006455E9" w:rsidRPr="000A72BD" w:rsidRDefault="006455E9" w:rsidP="006455E9">
            <w:pPr>
              <w:rPr>
                <w:b/>
              </w:rPr>
            </w:pPr>
          </w:p>
        </w:tc>
        <w:tc>
          <w:tcPr>
            <w:tcW w:w="7284" w:type="dxa"/>
          </w:tcPr>
          <w:p w:rsidR="00505C53" w:rsidRDefault="004051DC" w:rsidP="0014063A">
            <w:pPr>
              <w:rPr>
                <w:b/>
              </w:rPr>
            </w:pPr>
            <w:r>
              <w:rPr>
                <w:b/>
              </w:rPr>
              <w:lastRenderedPageBreak/>
              <w:t xml:space="preserve">Person Specification - </w:t>
            </w:r>
            <w:r w:rsidR="0014434C">
              <w:rPr>
                <w:b/>
              </w:rPr>
              <w:t>Behavioural Competencies</w:t>
            </w:r>
          </w:p>
          <w:p w:rsidR="004051DC" w:rsidRDefault="004051DC" w:rsidP="00F5159D">
            <w:pPr>
              <w:autoSpaceDE w:val="0"/>
              <w:autoSpaceDN w:val="0"/>
              <w:adjustRightInd w:val="0"/>
            </w:pPr>
          </w:p>
          <w:p w:rsidR="006455E9" w:rsidRPr="006455E9" w:rsidRDefault="006455E9" w:rsidP="006455E9">
            <w:pPr>
              <w:tabs>
                <w:tab w:val="left" w:pos="180"/>
              </w:tabs>
              <w:rPr>
                <w:b/>
              </w:rPr>
            </w:pPr>
            <w:r w:rsidRPr="006455E9">
              <w:rPr>
                <w:b/>
              </w:rPr>
              <w:t>BUILDING AND MANAGING RELATIONSHIPS</w:t>
            </w:r>
          </w:p>
          <w:p w:rsidR="00D27DA2" w:rsidRPr="00D27DA2" w:rsidRDefault="006455E9" w:rsidP="006455E9">
            <w:pPr>
              <w:tabs>
                <w:tab w:val="left" w:pos="180"/>
              </w:tabs>
              <w:ind w:right="113"/>
              <w:jc w:val="both"/>
            </w:pPr>
            <w:r w:rsidRPr="006455E9">
              <w:t>… is developing rapport and working effectively with a diverse range of people, sharing knowledge and skills to deliver shared goals.</w:t>
            </w:r>
          </w:p>
          <w:p w:rsidR="00D27DA2" w:rsidRPr="00D27DA2" w:rsidRDefault="00D27DA2" w:rsidP="006455E9">
            <w:pPr>
              <w:tabs>
                <w:tab w:val="left" w:pos="180"/>
              </w:tabs>
              <w:ind w:right="113"/>
              <w:jc w:val="both"/>
            </w:pPr>
          </w:p>
          <w:p w:rsidR="006455E9" w:rsidRPr="00D27DA2" w:rsidRDefault="00D27DA2" w:rsidP="006455E9">
            <w:pPr>
              <w:tabs>
                <w:tab w:val="left" w:pos="180"/>
              </w:tabs>
              <w:ind w:right="113"/>
              <w:jc w:val="both"/>
            </w:pPr>
            <w:r w:rsidRPr="00D27DA2">
              <w:rPr>
                <w:u w:val="single"/>
              </w:rPr>
              <w:t>Level 3 indicators of effective performance</w:t>
            </w:r>
            <w:r w:rsidR="006455E9" w:rsidRPr="006455E9">
              <w:t xml:space="preserve"> </w:t>
            </w:r>
          </w:p>
          <w:p w:rsidR="006455E9" w:rsidRPr="00D27DA2" w:rsidRDefault="006455E9" w:rsidP="00982140">
            <w:pPr>
              <w:pStyle w:val="ListParagraph"/>
              <w:numPr>
                <w:ilvl w:val="0"/>
                <w:numId w:val="13"/>
              </w:numPr>
              <w:ind w:right="113"/>
              <w:rPr>
                <w:bCs/>
                <w:sz w:val="23"/>
                <w:szCs w:val="20"/>
              </w:rPr>
            </w:pPr>
            <w:r w:rsidRPr="00D27DA2">
              <w:rPr>
                <w:bCs/>
                <w:sz w:val="23"/>
                <w:szCs w:val="20"/>
              </w:rPr>
              <w:t>Actively engages partners and encourages others to build relationships that support GLA objectives</w:t>
            </w:r>
          </w:p>
          <w:p w:rsidR="006455E9" w:rsidRPr="00D27DA2" w:rsidRDefault="006455E9" w:rsidP="00982140">
            <w:pPr>
              <w:pStyle w:val="ListParagraph"/>
              <w:numPr>
                <w:ilvl w:val="0"/>
                <w:numId w:val="13"/>
              </w:numPr>
              <w:tabs>
                <w:tab w:val="left" w:pos="11880"/>
              </w:tabs>
              <w:ind w:right="113"/>
              <w:rPr>
                <w:bCs/>
                <w:sz w:val="23"/>
                <w:szCs w:val="20"/>
              </w:rPr>
            </w:pPr>
            <w:r w:rsidRPr="00D27DA2">
              <w:rPr>
                <w:bCs/>
                <w:sz w:val="23"/>
                <w:szCs w:val="20"/>
              </w:rPr>
              <w:t>Understands and recognises the contributions that staff at all levels make to delivering priorities</w:t>
            </w:r>
          </w:p>
          <w:p w:rsidR="006455E9" w:rsidRPr="00D27DA2" w:rsidRDefault="006455E9" w:rsidP="00982140">
            <w:pPr>
              <w:pStyle w:val="ListParagraph"/>
              <w:numPr>
                <w:ilvl w:val="0"/>
                <w:numId w:val="13"/>
              </w:numPr>
              <w:ind w:right="113"/>
              <w:rPr>
                <w:bCs/>
                <w:sz w:val="23"/>
                <w:szCs w:val="20"/>
              </w:rPr>
            </w:pPr>
            <w:r w:rsidRPr="00D27DA2">
              <w:rPr>
                <w:bCs/>
                <w:sz w:val="23"/>
                <w:szCs w:val="20"/>
              </w:rPr>
              <w:t xml:space="preserve">Proactively manages partner relationships, preventing or resolving any conflict </w:t>
            </w:r>
          </w:p>
          <w:p w:rsidR="006455E9" w:rsidRPr="00D27DA2" w:rsidRDefault="006455E9" w:rsidP="00982140">
            <w:pPr>
              <w:pStyle w:val="ListParagraph"/>
              <w:numPr>
                <w:ilvl w:val="0"/>
                <w:numId w:val="13"/>
              </w:numPr>
              <w:tabs>
                <w:tab w:val="left" w:pos="11880"/>
              </w:tabs>
              <w:ind w:right="113"/>
              <w:rPr>
                <w:sz w:val="23"/>
              </w:rPr>
            </w:pPr>
            <w:r w:rsidRPr="00D27DA2">
              <w:rPr>
                <w:bCs/>
                <w:sz w:val="23"/>
                <w:szCs w:val="20"/>
              </w:rPr>
              <w:t>Adapts style to work effectively with partners, building consensus, trust and respect</w:t>
            </w:r>
          </w:p>
          <w:p w:rsidR="006455E9" w:rsidRPr="00D27DA2" w:rsidRDefault="006455E9" w:rsidP="00982140">
            <w:pPr>
              <w:pStyle w:val="ListParagraph"/>
              <w:numPr>
                <w:ilvl w:val="0"/>
                <w:numId w:val="13"/>
              </w:numPr>
              <w:ind w:right="113"/>
              <w:rPr>
                <w:sz w:val="23"/>
              </w:rPr>
            </w:pPr>
            <w:r w:rsidRPr="00D27DA2">
              <w:rPr>
                <w:bCs/>
                <w:sz w:val="23"/>
                <w:szCs w:val="20"/>
              </w:rPr>
              <w:t xml:space="preserve">Delivers objectives by bringing together diverse stakeholders to work effectively in partnership </w:t>
            </w:r>
          </w:p>
          <w:p w:rsidR="006455E9" w:rsidRPr="00D27DA2" w:rsidRDefault="006455E9" w:rsidP="00F5159D">
            <w:pPr>
              <w:autoSpaceDE w:val="0"/>
              <w:autoSpaceDN w:val="0"/>
              <w:adjustRightInd w:val="0"/>
            </w:pPr>
          </w:p>
          <w:p w:rsidR="006455E9" w:rsidRPr="006455E9" w:rsidRDefault="006455E9" w:rsidP="006455E9">
            <w:pPr>
              <w:ind w:right="113"/>
              <w:rPr>
                <w:b/>
              </w:rPr>
            </w:pPr>
            <w:r w:rsidRPr="006455E9">
              <w:rPr>
                <w:b/>
              </w:rPr>
              <w:t>COMMUNICATING AND INFLUENCING</w:t>
            </w:r>
          </w:p>
          <w:p w:rsidR="006455E9" w:rsidRPr="00D27DA2" w:rsidRDefault="006455E9" w:rsidP="006455E9">
            <w:pPr>
              <w:ind w:right="113"/>
              <w:jc w:val="both"/>
            </w:pPr>
            <w:r w:rsidRPr="006455E9">
              <w:t>… is presenting information and arguments clearly and convincingly so that others see us as credible and articulate, and engage with us.</w:t>
            </w:r>
          </w:p>
          <w:p w:rsidR="00D27DA2" w:rsidRPr="00D27DA2" w:rsidRDefault="00D27DA2" w:rsidP="006455E9">
            <w:pPr>
              <w:ind w:right="113"/>
              <w:jc w:val="both"/>
            </w:pPr>
          </w:p>
          <w:p w:rsidR="00D27DA2" w:rsidRPr="006455E9" w:rsidRDefault="00D27DA2" w:rsidP="006455E9">
            <w:pPr>
              <w:ind w:right="113"/>
              <w:jc w:val="both"/>
              <w:rPr>
                <w:u w:val="single"/>
              </w:rPr>
            </w:pPr>
            <w:r w:rsidRPr="00D27DA2">
              <w:rPr>
                <w:u w:val="single"/>
              </w:rPr>
              <w:t>Level 3 indicators of effective performance</w:t>
            </w:r>
          </w:p>
          <w:p w:rsidR="006455E9" w:rsidRPr="00D27DA2" w:rsidRDefault="006455E9" w:rsidP="00982140">
            <w:pPr>
              <w:pStyle w:val="ListParagraph"/>
              <w:numPr>
                <w:ilvl w:val="0"/>
                <w:numId w:val="14"/>
              </w:numPr>
              <w:ind w:right="113"/>
              <w:rPr>
                <w:bCs/>
                <w:sz w:val="23"/>
                <w:szCs w:val="20"/>
              </w:rPr>
            </w:pPr>
            <w:r w:rsidRPr="00D27DA2">
              <w:rPr>
                <w:bCs/>
                <w:sz w:val="23"/>
                <w:szCs w:val="20"/>
              </w:rPr>
              <w:t>Encourages and supports teams in engaging in transparent and inclusive communication</w:t>
            </w:r>
          </w:p>
          <w:p w:rsidR="006455E9" w:rsidRPr="00D27DA2" w:rsidRDefault="006455E9" w:rsidP="00982140">
            <w:pPr>
              <w:pStyle w:val="ListParagraph"/>
              <w:numPr>
                <w:ilvl w:val="0"/>
                <w:numId w:val="14"/>
              </w:numPr>
              <w:ind w:right="113"/>
              <w:rPr>
                <w:sz w:val="23"/>
                <w:szCs w:val="20"/>
              </w:rPr>
            </w:pPr>
            <w:r w:rsidRPr="00D27DA2">
              <w:rPr>
                <w:sz w:val="23"/>
                <w:szCs w:val="20"/>
              </w:rPr>
              <w:t>Influences others and gains buy-in using compelling, well thought through arguments</w:t>
            </w:r>
          </w:p>
          <w:p w:rsidR="006455E9" w:rsidRPr="00D27DA2" w:rsidRDefault="006455E9" w:rsidP="00982140">
            <w:pPr>
              <w:pStyle w:val="ListParagraph"/>
              <w:numPr>
                <w:ilvl w:val="0"/>
                <w:numId w:val="14"/>
              </w:numPr>
              <w:ind w:right="113"/>
              <w:rPr>
                <w:sz w:val="23"/>
                <w:szCs w:val="20"/>
              </w:rPr>
            </w:pPr>
            <w:r w:rsidRPr="00D27DA2">
              <w:rPr>
                <w:sz w:val="23"/>
                <w:szCs w:val="20"/>
              </w:rPr>
              <w:t>Negotiates effectively to deliver GLA priorities</w:t>
            </w:r>
          </w:p>
          <w:p w:rsidR="006455E9" w:rsidRPr="00D27DA2" w:rsidRDefault="006455E9" w:rsidP="00982140">
            <w:pPr>
              <w:pStyle w:val="ListParagraph"/>
              <w:numPr>
                <w:ilvl w:val="0"/>
                <w:numId w:val="14"/>
              </w:numPr>
              <w:ind w:right="113"/>
              <w:rPr>
                <w:sz w:val="23"/>
                <w:szCs w:val="20"/>
              </w:rPr>
            </w:pPr>
            <w:r w:rsidRPr="00D27DA2">
              <w:rPr>
                <w:bCs/>
                <w:sz w:val="23"/>
              </w:rPr>
              <w:t>S</w:t>
            </w:r>
            <w:r w:rsidRPr="00D27DA2">
              <w:rPr>
                <w:sz w:val="23"/>
                <w:szCs w:val="20"/>
              </w:rPr>
              <w:t>ynthesises the complex viewpoints of others, recognises where compromise is necessary and brokers agreement</w:t>
            </w:r>
          </w:p>
          <w:p w:rsidR="006455E9" w:rsidRPr="00D27DA2" w:rsidRDefault="006455E9" w:rsidP="00982140">
            <w:pPr>
              <w:pStyle w:val="ListParagraph"/>
              <w:numPr>
                <w:ilvl w:val="0"/>
                <w:numId w:val="14"/>
              </w:numPr>
              <w:ind w:right="113"/>
              <w:rPr>
                <w:b/>
                <w:bCs/>
                <w:sz w:val="23"/>
                <w:szCs w:val="28"/>
              </w:rPr>
            </w:pPr>
            <w:r w:rsidRPr="00D27DA2">
              <w:rPr>
                <w:sz w:val="23"/>
                <w:szCs w:val="20"/>
              </w:rPr>
              <w:t>Advocates positively for the GLA both within and outside the organisation</w:t>
            </w:r>
          </w:p>
          <w:p w:rsidR="006455E9" w:rsidRPr="00D27DA2" w:rsidRDefault="006455E9" w:rsidP="006455E9">
            <w:pPr>
              <w:ind w:right="113"/>
              <w:rPr>
                <w:b/>
                <w:bCs/>
                <w:sz w:val="23"/>
                <w:szCs w:val="28"/>
              </w:rPr>
            </w:pPr>
          </w:p>
          <w:p w:rsidR="00D27DA2" w:rsidRPr="00D27DA2" w:rsidRDefault="00D27DA2" w:rsidP="00D27DA2">
            <w:pPr>
              <w:ind w:right="113"/>
              <w:rPr>
                <w:b/>
                <w:sz w:val="23"/>
                <w:szCs w:val="20"/>
              </w:rPr>
            </w:pPr>
            <w:r w:rsidRPr="00D27DA2">
              <w:rPr>
                <w:b/>
                <w:sz w:val="23"/>
                <w:szCs w:val="22"/>
              </w:rPr>
              <w:t>STRATEGIC THINKING</w:t>
            </w:r>
          </w:p>
          <w:p w:rsidR="00D27DA2" w:rsidRPr="00D27DA2" w:rsidRDefault="00D27DA2" w:rsidP="00D27DA2">
            <w:pPr>
              <w:ind w:right="113"/>
              <w:jc w:val="both"/>
              <w:rPr>
                <w:rFonts w:cs="Arial"/>
                <w:bCs/>
                <w:sz w:val="23"/>
                <w:szCs w:val="20"/>
              </w:rPr>
            </w:pPr>
            <w:r w:rsidRPr="00D27DA2">
              <w:rPr>
                <w:bCs/>
                <w:sz w:val="23"/>
                <w:szCs w:val="20"/>
              </w:rPr>
              <w:t>…i</w:t>
            </w:r>
            <w:r w:rsidRPr="00D27DA2">
              <w:rPr>
                <w:rFonts w:cs="Arial"/>
                <w:bCs/>
                <w:sz w:val="23"/>
                <w:szCs w:val="20"/>
              </w:rPr>
              <w:t xml:space="preserve">s using an understanding of the bigger picture to uncover potential challenges and opportunities for the long term and turning these into a compelling vision for action. </w:t>
            </w:r>
          </w:p>
          <w:p w:rsidR="00D27DA2" w:rsidRPr="00D27DA2" w:rsidRDefault="00D27DA2" w:rsidP="00D27DA2">
            <w:pPr>
              <w:ind w:right="113"/>
              <w:jc w:val="both"/>
              <w:rPr>
                <w:rFonts w:cs="Arial"/>
                <w:bCs/>
                <w:sz w:val="23"/>
                <w:szCs w:val="20"/>
              </w:rPr>
            </w:pPr>
          </w:p>
          <w:p w:rsidR="00D27DA2" w:rsidRPr="00D27DA2" w:rsidRDefault="00D27DA2" w:rsidP="00D27DA2">
            <w:pPr>
              <w:ind w:right="113"/>
              <w:jc w:val="both"/>
              <w:rPr>
                <w:rFonts w:cs="Arial"/>
                <w:bCs/>
                <w:sz w:val="23"/>
                <w:szCs w:val="20"/>
                <w:u w:val="single"/>
              </w:rPr>
            </w:pPr>
            <w:r w:rsidRPr="00D27DA2">
              <w:rPr>
                <w:rFonts w:cs="Arial"/>
                <w:bCs/>
                <w:sz w:val="23"/>
                <w:szCs w:val="20"/>
                <w:u w:val="single"/>
              </w:rPr>
              <w:t>Level 2 indicators of effective performance</w:t>
            </w:r>
          </w:p>
          <w:p w:rsidR="00D27DA2" w:rsidRPr="00D27DA2" w:rsidRDefault="00D27DA2" w:rsidP="00982140">
            <w:pPr>
              <w:pStyle w:val="ListParagraph"/>
              <w:numPr>
                <w:ilvl w:val="0"/>
                <w:numId w:val="15"/>
              </w:numPr>
              <w:ind w:right="113"/>
              <w:rPr>
                <w:sz w:val="23"/>
              </w:rPr>
            </w:pPr>
            <w:r w:rsidRPr="00D27DA2">
              <w:rPr>
                <w:bCs/>
                <w:sz w:val="23"/>
                <w:szCs w:val="20"/>
              </w:rPr>
              <w:t>Works with a view to the future, prioritising own and others’ work in line with GLA objectives</w:t>
            </w:r>
          </w:p>
          <w:p w:rsidR="00D27DA2" w:rsidRPr="00D27DA2" w:rsidRDefault="00D27DA2" w:rsidP="00982140">
            <w:pPr>
              <w:pStyle w:val="ListParagraph"/>
              <w:numPr>
                <w:ilvl w:val="0"/>
                <w:numId w:val="15"/>
              </w:numPr>
              <w:ind w:right="113"/>
              <w:rPr>
                <w:sz w:val="23"/>
              </w:rPr>
            </w:pPr>
            <w:r w:rsidRPr="00D27DA2">
              <w:rPr>
                <w:bCs/>
                <w:sz w:val="23"/>
                <w:szCs w:val="20"/>
              </w:rPr>
              <w:t>Briefs and prepares team to accomplish goals and objectives</w:t>
            </w:r>
          </w:p>
          <w:p w:rsidR="00D27DA2" w:rsidRPr="00D27DA2" w:rsidRDefault="00D27DA2" w:rsidP="00982140">
            <w:pPr>
              <w:pStyle w:val="ListParagraph"/>
              <w:numPr>
                <w:ilvl w:val="0"/>
                <w:numId w:val="15"/>
              </w:numPr>
              <w:ind w:right="113"/>
              <w:rPr>
                <w:sz w:val="23"/>
              </w:rPr>
            </w:pPr>
            <w:r w:rsidRPr="00D27DA2">
              <w:rPr>
                <w:bCs/>
                <w:sz w:val="23"/>
                <w:szCs w:val="20"/>
              </w:rPr>
              <w:t xml:space="preserve">Communicates the GLA’s strategic priorities in a compelling and convincing manner, encouraging buy-in </w:t>
            </w:r>
            <w:r w:rsidRPr="00D27DA2">
              <w:rPr>
                <w:b/>
                <w:bCs/>
                <w:sz w:val="23"/>
              </w:rPr>
              <w:t xml:space="preserve"> </w:t>
            </w:r>
          </w:p>
          <w:p w:rsidR="00D27DA2" w:rsidRPr="00D27DA2" w:rsidRDefault="00D27DA2" w:rsidP="00982140">
            <w:pPr>
              <w:pStyle w:val="ListParagraph"/>
              <w:numPr>
                <w:ilvl w:val="0"/>
                <w:numId w:val="15"/>
              </w:numPr>
              <w:ind w:right="113"/>
              <w:rPr>
                <w:bCs/>
                <w:sz w:val="23"/>
                <w:szCs w:val="20"/>
              </w:rPr>
            </w:pPr>
            <w:r w:rsidRPr="00D27DA2">
              <w:rPr>
                <w:bCs/>
                <w:sz w:val="23"/>
                <w:szCs w:val="20"/>
              </w:rPr>
              <w:t>Balances own team’s needs with wider organisational needs</w:t>
            </w:r>
          </w:p>
          <w:p w:rsidR="00D27DA2" w:rsidRPr="00D27DA2" w:rsidRDefault="00D27DA2" w:rsidP="00982140">
            <w:pPr>
              <w:pStyle w:val="ListParagraph"/>
              <w:numPr>
                <w:ilvl w:val="0"/>
                <w:numId w:val="15"/>
              </w:numPr>
              <w:ind w:right="113"/>
              <w:rPr>
                <w:sz w:val="23"/>
                <w:szCs w:val="28"/>
              </w:rPr>
            </w:pPr>
            <w:r w:rsidRPr="00D27DA2">
              <w:rPr>
                <w:sz w:val="23"/>
              </w:rPr>
              <w:t xml:space="preserve">Identifies synergies between team priorities and other relevant </w:t>
            </w:r>
            <w:proofErr w:type="spellStart"/>
            <w:r w:rsidRPr="00D27DA2">
              <w:rPr>
                <w:sz w:val="23"/>
              </w:rPr>
              <w:t>ternal</w:t>
            </w:r>
            <w:proofErr w:type="spellEnd"/>
            <w:r w:rsidRPr="00D27DA2">
              <w:rPr>
                <w:sz w:val="23"/>
              </w:rPr>
              <w:t xml:space="preserve"> agendas</w:t>
            </w:r>
          </w:p>
          <w:p w:rsidR="00D27DA2" w:rsidRPr="00D27DA2" w:rsidRDefault="00D27DA2" w:rsidP="00D27DA2">
            <w:pPr>
              <w:ind w:right="113"/>
              <w:rPr>
                <w:sz w:val="23"/>
                <w:szCs w:val="28"/>
              </w:rPr>
            </w:pPr>
          </w:p>
          <w:p w:rsidR="00D27DA2" w:rsidRPr="00D27DA2" w:rsidRDefault="00D27DA2" w:rsidP="00D27DA2">
            <w:pPr>
              <w:tabs>
                <w:tab w:val="left" w:pos="11880"/>
              </w:tabs>
              <w:ind w:right="113"/>
              <w:rPr>
                <w:b/>
                <w:bCs/>
                <w:szCs w:val="20"/>
              </w:rPr>
            </w:pPr>
            <w:r w:rsidRPr="00D27DA2">
              <w:rPr>
                <w:b/>
                <w:bCs/>
              </w:rPr>
              <w:t>MANAGING AND DEVELOPING PERFORMANCE</w:t>
            </w:r>
          </w:p>
          <w:p w:rsidR="00D27DA2" w:rsidRPr="00D27DA2" w:rsidRDefault="00D27DA2" w:rsidP="00D27DA2">
            <w:pPr>
              <w:ind w:right="113"/>
              <w:jc w:val="both"/>
              <w:rPr>
                <w:sz w:val="23"/>
                <w:szCs w:val="20"/>
              </w:rPr>
            </w:pPr>
            <w:r w:rsidRPr="00D27DA2">
              <w:rPr>
                <w:sz w:val="23"/>
                <w:szCs w:val="20"/>
              </w:rPr>
              <w:t>… is setting high standards for oneself and others, guiding, motivating and developing them, to achieve high performance and meet the GLA’s objectives and statutory obligations.</w:t>
            </w:r>
          </w:p>
          <w:p w:rsidR="00D27DA2" w:rsidRPr="00D27DA2" w:rsidRDefault="00D27DA2" w:rsidP="00D27DA2">
            <w:pPr>
              <w:ind w:right="113"/>
              <w:jc w:val="both"/>
              <w:rPr>
                <w:sz w:val="23"/>
                <w:szCs w:val="20"/>
              </w:rPr>
            </w:pPr>
          </w:p>
          <w:p w:rsidR="00D27DA2" w:rsidRPr="00D27DA2" w:rsidRDefault="00D27DA2" w:rsidP="00D27DA2">
            <w:pPr>
              <w:ind w:right="113"/>
              <w:jc w:val="both"/>
              <w:rPr>
                <w:sz w:val="23"/>
                <w:szCs w:val="20"/>
                <w:u w:val="single"/>
              </w:rPr>
            </w:pPr>
            <w:r w:rsidRPr="00D27DA2">
              <w:rPr>
                <w:sz w:val="23"/>
                <w:szCs w:val="20"/>
                <w:u w:val="single"/>
              </w:rPr>
              <w:t>Level 2 indicators of effective performance</w:t>
            </w:r>
          </w:p>
          <w:p w:rsidR="00D27DA2" w:rsidRPr="00D27DA2" w:rsidRDefault="00D27DA2" w:rsidP="00982140">
            <w:pPr>
              <w:pStyle w:val="ListParagraph"/>
              <w:numPr>
                <w:ilvl w:val="0"/>
                <w:numId w:val="8"/>
              </w:numPr>
              <w:ind w:right="113"/>
            </w:pPr>
            <w:r w:rsidRPr="00D27DA2">
              <w:rPr>
                <w:bCs/>
              </w:rPr>
              <w:t xml:space="preserve">Seeks opportunities to develop professional skills and knowledge </w:t>
            </w:r>
            <w:r w:rsidRPr="00D27DA2">
              <w:rPr>
                <w:bCs/>
              </w:rPr>
              <w:lastRenderedPageBreak/>
              <w:t>and encourages team to do so.</w:t>
            </w:r>
          </w:p>
          <w:p w:rsidR="00D27DA2" w:rsidRPr="00D27DA2" w:rsidRDefault="00D27DA2" w:rsidP="00982140">
            <w:pPr>
              <w:pStyle w:val="ListParagraph"/>
              <w:numPr>
                <w:ilvl w:val="0"/>
                <w:numId w:val="8"/>
              </w:numPr>
              <w:ind w:right="113"/>
              <w:rPr>
                <w:b/>
                <w:bCs/>
              </w:rPr>
            </w:pPr>
            <w:r w:rsidRPr="00D27DA2">
              <w:rPr>
                <w:bCs/>
              </w:rPr>
              <w:t>Ensures own and others’ workloads are realistic and achievable</w:t>
            </w:r>
          </w:p>
          <w:p w:rsidR="00D27DA2" w:rsidRPr="00D27DA2" w:rsidRDefault="00D27DA2" w:rsidP="00982140">
            <w:pPr>
              <w:pStyle w:val="ListParagraph"/>
              <w:numPr>
                <w:ilvl w:val="0"/>
                <w:numId w:val="8"/>
              </w:numPr>
              <w:ind w:right="113"/>
              <w:rPr>
                <w:b/>
                <w:bCs/>
              </w:rPr>
            </w:pPr>
            <w:r w:rsidRPr="00D27DA2">
              <w:rPr>
                <w:bCs/>
              </w:rPr>
              <w:t xml:space="preserve">Provides staff with clear direction and objectives, ensuring they understand expectations </w:t>
            </w:r>
          </w:p>
          <w:p w:rsidR="00D27DA2" w:rsidRPr="00D27DA2" w:rsidRDefault="00D27DA2" w:rsidP="00982140">
            <w:pPr>
              <w:pStyle w:val="ListParagraph"/>
              <w:numPr>
                <w:ilvl w:val="0"/>
                <w:numId w:val="8"/>
              </w:numPr>
              <w:ind w:right="113"/>
              <w:rPr>
                <w:bCs/>
              </w:rPr>
            </w:pPr>
            <w:r w:rsidRPr="00D27DA2">
              <w:rPr>
                <w:bCs/>
              </w:rPr>
              <w:t xml:space="preserve">Recognises achievements and provides constructive feedback and guidance </w:t>
            </w:r>
          </w:p>
          <w:p w:rsidR="00D27DA2" w:rsidRPr="00D27DA2" w:rsidRDefault="00D27DA2" w:rsidP="00982140">
            <w:pPr>
              <w:pStyle w:val="ListParagraph"/>
              <w:numPr>
                <w:ilvl w:val="0"/>
                <w:numId w:val="8"/>
              </w:numPr>
              <w:ind w:right="113"/>
              <w:rPr>
                <w:b/>
                <w:bCs/>
              </w:rPr>
            </w:pPr>
            <w:r w:rsidRPr="00D27DA2">
              <w:rPr>
                <w:bCs/>
              </w:rPr>
              <w:t>Gives staff autonomy and confidence to perform well and to their potential</w:t>
            </w:r>
          </w:p>
          <w:p w:rsidR="00D27DA2" w:rsidRPr="00D27DA2" w:rsidRDefault="00D27DA2" w:rsidP="00D27DA2">
            <w:pPr>
              <w:ind w:right="113"/>
              <w:rPr>
                <w:sz w:val="23"/>
                <w:szCs w:val="28"/>
              </w:rPr>
            </w:pPr>
          </w:p>
          <w:p w:rsidR="00D27DA2" w:rsidRPr="00D27DA2" w:rsidRDefault="00D27DA2" w:rsidP="00D27DA2">
            <w:pPr>
              <w:tabs>
                <w:tab w:val="left" w:pos="11880"/>
              </w:tabs>
              <w:ind w:right="113"/>
              <w:rPr>
                <w:b/>
                <w:bCs/>
                <w:szCs w:val="20"/>
              </w:rPr>
            </w:pPr>
            <w:r w:rsidRPr="00D27DA2">
              <w:rPr>
                <w:b/>
                <w:bCs/>
              </w:rPr>
              <w:t>DECISION MAKING</w:t>
            </w:r>
          </w:p>
          <w:p w:rsidR="00D27DA2" w:rsidRPr="00D27DA2" w:rsidRDefault="00D27DA2" w:rsidP="00D27DA2">
            <w:pPr>
              <w:ind w:right="113"/>
              <w:jc w:val="both"/>
              <w:rPr>
                <w:sz w:val="23"/>
                <w:szCs w:val="20"/>
              </w:rPr>
            </w:pPr>
            <w:r w:rsidRPr="00D27DA2">
              <w:rPr>
                <w:sz w:val="23"/>
                <w:szCs w:val="20"/>
              </w:rPr>
              <w:t>… is forming sound, evidence-based judgements, making choices, assessing risks to delivery, and taking accountability for results.</w:t>
            </w:r>
          </w:p>
          <w:p w:rsidR="00D27DA2" w:rsidRPr="00D27DA2" w:rsidRDefault="00D27DA2" w:rsidP="00D27DA2">
            <w:pPr>
              <w:ind w:right="113"/>
              <w:jc w:val="both"/>
              <w:rPr>
                <w:sz w:val="23"/>
                <w:szCs w:val="20"/>
              </w:rPr>
            </w:pPr>
          </w:p>
          <w:p w:rsidR="00D27DA2" w:rsidRPr="00D27DA2" w:rsidRDefault="00D27DA2" w:rsidP="00D27DA2">
            <w:pPr>
              <w:ind w:right="113"/>
              <w:jc w:val="both"/>
              <w:rPr>
                <w:sz w:val="23"/>
                <w:szCs w:val="20"/>
                <w:u w:val="single"/>
              </w:rPr>
            </w:pPr>
            <w:r w:rsidRPr="00D27DA2">
              <w:rPr>
                <w:sz w:val="23"/>
                <w:szCs w:val="20"/>
                <w:u w:val="single"/>
              </w:rPr>
              <w:t>Level 2 indicators of effective performance</w:t>
            </w:r>
          </w:p>
          <w:p w:rsidR="00D27DA2" w:rsidRPr="00D27DA2" w:rsidRDefault="00D27DA2" w:rsidP="00982140">
            <w:pPr>
              <w:pStyle w:val="ListParagraph"/>
              <w:numPr>
                <w:ilvl w:val="0"/>
                <w:numId w:val="16"/>
              </w:numPr>
              <w:ind w:right="113"/>
              <w:rPr>
                <w:sz w:val="23"/>
              </w:rPr>
            </w:pPr>
            <w:r w:rsidRPr="00D27DA2">
              <w:rPr>
                <w:bCs/>
                <w:sz w:val="23"/>
                <w:szCs w:val="20"/>
              </w:rPr>
              <w:t xml:space="preserve">Takes decisions as necessary on the basis of the information available </w:t>
            </w:r>
          </w:p>
          <w:p w:rsidR="00D27DA2" w:rsidRPr="00D27DA2" w:rsidRDefault="00D27DA2" w:rsidP="00982140">
            <w:pPr>
              <w:pStyle w:val="ListParagraph"/>
              <w:numPr>
                <w:ilvl w:val="0"/>
                <w:numId w:val="16"/>
              </w:numPr>
              <w:ind w:right="113"/>
              <w:rPr>
                <w:sz w:val="23"/>
              </w:rPr>
            </w:pPr>
            <w:r w:rsidRPr="00D27DA2">
              <w:rPr>
                <w:bCs/>
                <w:sz w:val="23"/>
                <w:szCs w:val="20"/>
              </w:rPr>
              <w:t>Makes decisions without unnecessarily referring to others</w:t>
            </w:r>
          </w:p>
          <w:p w:rsidR="00D27DA2" w:rsidRPr="00D27DA2" w:rsidRDefault="00D27DA2" w:rsidP="00982140">
            <w:pPr>
              <w:pStyle w:val="ListParagraph"/>
              <w:numPr>
                <w:ilvl w:val="0"/>
                <w:numId w:val="16"/>
              </w:numPr>
              <w:ind w:right="113"/>
              <w:rPr>
                <w:sz w:val="23"/>
              </w:rPr>
            </w:pPr>
            <w:r w:rsidRPr="00D27DA2">
              <w:rPr>
                <w:bCs/>
                <w:sz w:val="23"/>
                <w:szCs w:val="20"/>
              </w:rPr>
              <w:t xml:space="preserve">Involves and consults internal and external stakeholders early in decisions that impact them </w:t>
            </w:r>
          </w:p>
          <w:p w:rsidR="00D27DA2" w:rsidRPr="00D27DA2" w:rsidRDefault="00D27DA2" w:rsidP="00982140">
            <w:pPr>
              <w:pStyle w:val="ListParagraph"/>
              <w:numPr>
                <w:ilvl w:val="0"/>
                <w:numId w:val="16"/>
              </w:numPr>
              <w:ind w:right="113"/>
              <w:rPr>
                <w:b/>
                <w:bCs/>
                <w:sz w:val="23"/>
                <w:szCs w:val="28"/>
              </w:rPr>
            </w:pPr>
            <w:r w:rsidRPr="00D27DA2">
              <w:rPr>
                <w:bCs/>
                <w:sz w:val="23"/>
                <w:szCs w:val="20"/>
              </w:rPr>
              <w:t>Identifies potential barriers to decision making and initiates action to move a situation forward</w:t>
            </w:r>
          </w:p>
          <w:p w:rsidR="00D27DA2" w:rsidRPr="00D27DA2" w:rsidRDefault="00D27DA2" w:rsidP="00982140">
            <w:pPr>
              <w:pStyle w:val="ListParagraph"/>
              <w:numPr>
                <w:ilvl w:val="0"/>
                <w:numId w:val="16"/>
              </w:numPr>
              <w:ind w:right="113"/>
              <w:rPr>
                <w:sz w:val="23"/>
              </w:rPr>
            </w:pPr>
            <w:r w:rsidRPr="00D27DA2">
              <w:rPr>
                <w:bCs/>
                <w:sz w:val="23"/>
                <w:szCs w:val="20"/>
              </w:rPr>
              <w:t>Demonstrates awareness of the GLA’s decision making processes and how to use them</w:t>
            </w:r>
          </w:p>
          <w:p w:rsidR="00D27DA2" w:rsidRPr="00D27DA2" w:rsidRDefault="00D27DA2" w:rsidP="00D27DA2">
            <w:pPr>
              <w:ind w:right="113"/>
              <w:rPr>
                <w:sz w:val="23"/>
                <w:szCs w:val="28"/>
              </w:rPr>
            </w:pPr>
          </w:p>
          <w:p w:rsidR="00D27DA2" w:rsidRPr="00D27DA2" w:rsidRDefault="00D27DA2" w:rsidP="00D27DA2">
            <w:pPr>
              <w:ind w:left="-39" w:right="113"/>
              <w:rPr>
                <w:b/>
                <w:sz w:val="23"/>
                <w:szCs w:val="20"/>
              </w:rPr>
            </w:pPr>
            <w:r w:rsidRPr="00D27DA2">
              <w:rPr>
                <w:b/>
                <w:sz w:val="23"/>
                <w:szCs w:val="22"/>
              </w:rPr>
              <w:t>PLANNING AND ORGANISING</w:t>
            </w:r>
          </w:p>
          <w:p w:rsidR="00D27DA2" w:rsidRPr="00D27DA2" w:rsidRDefault="00D27DA2" w:rsidP="00D27DA2">
            <w:pPr>
              <w:ind w:left="-39" w:right="113"/>
              <w:jc w:val="both"/>
              <w:rPr>
                <w:bCs/>
                <w:sz w:val="23"/>
                <w:szCs w:val="20"/>
              </w:rPr>
            </w:pPr>
            <w:r w:rsidRPr="00D27DA2">
              <w:rPr>
                <w:bCs/>
                <w:sz w:val="23"/>
                <w:szCs w:val="20"/>
              </w:rPr>
              <w:t>… is thinking ahead, managing time, priorities and risk, and developing structured and efficient approaches to deliver work on time and to a high standard.</w:t>
            </w:r>
          </w:p>
          <w:p w:rsidR="00D27DA2" w:rsidRPr="00D27DA2" w:rsidRDefault="00D27DA2" w:rsidP="00D27DA2">
            <w:pPr>
              <w:ind w:left="-39" w:right="113"/>
              <w:jc w:val="both"/>
              <w:rPr>
                <w:bCs/>
                <w:sz w:val="23"/>
                <w:szCs w:val="20"/>
              </w:rPr>
            </w:pPr>
          </w:p>
          <w:p w:rsidR="00D27DA2" w:rsidRPr="00D27DA2" w:rsidRDefault="00D27DA2" w:rsidP="00D27DA2">
            <w:pPr>
              <w:ind w:left="-39" w:right="113"/>
              <w:jc w:val="both"/>
              <w:rPr>
                <w:bCs/>
                <w:sz w:val="23"/>
                <w:szCs w:val="20"/>
                <w:u w:val="single"/>
              </w:rPr>
            </w:pPr>
            <w:r w:rsidRPr="00D27DA2">
              <w:rPr>
                <w:bCs/>
                <w:sz w:val="23"/>
                <w:szCs w:val="20"/>
                <w:u w:val="single"/>
              </w:rPr>
              <w:t>Level 3 indicators of effective performance</w:t>
            </w:r>
          </w:p>
          <w:p w:rsidR="00D27DA2" w:rsidRPr="00D27DA2" w:rsidRDefault="00D27DA2" w:rsidP="00982140">
            <w:pPr>
              <w:pStyle w:val="ListParagraph"/>
              <w:numPr>
                <w:ilvl w:val="0"/>
                <w:numId w:val="17"/>
              </w:numPr>
              <w:ind w:right="113"/>
              <w:rPr>
                <w:sz w:val="23"/>
              </w:rPr>
            </w:pPr>
            <w:r w:rsidRPr="00D27DA2">
              <w:rPr>
                <w:bCs/>
                <w:sz w:val="23"/>
                <w:szCs w:val="20"/>
              </w:rPr>
              <w:t>Monitors allocation of resources, anticipating changing requirements that may impact work delivery</w:t>
            </w:r>
          </w:p>
          <w:p w:rsidR="00D27DA2" w:rsidRPr="00D27DA2" w:rsidRDefault="00D27DA2" w:rsidP="00982140">
            <w:pPr>
              <w:pStyle w:val="ListParagraph"/>
              <w:numPr>
                <w:ilvl w:val="0"/>
                <w:numId w:val="17"/>
              </w:numPr>
              <w:ind w:right="113"/>
              <w:rPr>
                <w:b/>
                <w:bCs/>
                <w:sz w:val="23"/>
                <w:szCs w:val="28"/>
              </w:rPr>
            </w:pPr>
            <w:r w:rsidRPr="00D27DA2">
              <w:rPr>
                <w:bCs/>
                <w:sz w:val="23"/>
                <w:szCs w:val="20"/>
              </w:rPr>
              <w:t>Ensures evaluation processes are in place to measure project benefits</w:t>
            </w:r>
          </w:p>
          <w:p w:rsidR="00D27DA2" w:rsidRPr="00D27DA2" w:rsidRDefault="00D27DA2" w:rsidP="00982140">
            <w:pPr>
              <w:pStyle w:val="ListParagraph"/>
              <w:numPr>
                <w:ilvl w:val="0"/>
                <w:numId w:val="17"/>
              </w:numPr>
              <w:ind w:right="113"/>
              <w:rPr>
                <w:b/>
                <w:bCs/>
                <w:sz w:val="23"/>
                <w:szCs w:val="28"/>
              </w:rPr>
            </w:pPr>
            <w:r w:rsidRPr="00D27DA2">
              <w:rPr>
                <w:bCs/>
                <w:sz w:val="23"/>
                <w:szCs w:val="20"/>
              </w:rPr>
              <w:lastRenderedPageBreak/>
              <w:t>Gains buy-in and commitment to project delivery from diverse stakeholders</w:t>
            </w:r>
          </w:p>
          <w:p w:rsidR="00D27DA2" w:rsidRPr="00D27DA2" w:rsidRDefault="00D27DA2" w:rsidP="00982140">
            <w:pPr>
              <w:pStyle w:val="ListParagraph"/>
              <w:numPr>
                <w:ilvl w:val="0"/>
                <w:numId w:val="17"/>
              </w:numPr>
              <w:ind w:right="113"/>
              <w:rPr>
                <w:bCs/>
                <w:sz w:val="23"/>
                <w:szCs w:val="20"/>
              </w:rPr>
            </w:pPr>
            <w:r w:rsidRPr="00D27DA2">
              <w:rPr>
                <w:bCs/>
                <w:sz w:val="23"/>
                <w:szCs w:val="20"/>
              </w:rPr>
              <w:t>Implements quality measures to ensure directorate output is of a high standard</w:t>
            </w:r>
          </w:p>
          <w:p w:rsidR="00D27DA2" w:rsidRPr="00D27DA2" w:rsidRDefault="00D27DA2" w:rsidP="00982140">
            <w:pPr>
              <w:pStyle w:val="ListParagraph"/>
              <w:keepNext/>
              <w:numPr>
                <w:ilvl w:val="0"/>
                <w:numId w:val="17"/>
              </w:numPr>
              <w:ind w:right="113"/>
              <w:outlineLvl w:val="0"/>
              <w:rPr>
                <w:sz w:val="23"/>
                <w:szCs w:val="28"/>
              </w:rPr>
            </w:pPr>
            <w:r w:rsidRPr="00D27DA2">
              <w:rPr>
                <w:sz w:val="23"/>
                <w:szCs w:val="28"/>
              </w:rPr>
              <w:t>Translates political vision into action plans and deliverables</w:t>
            </w:r>
          </w:p>
          <w:p w:rsidR="00D27DA2" w:rsidRPr="00D27DA2" w:rsidRDefault="00D27DA2" w:rsidP="00D27DA2">
            <w:pPr>
              <w:ind w:left="-39" w:right="113"/>
              <w:jc w:val="both"/>
              <w:rPr>
                <w:bCs/>
                <w:sz w:val="23"/>
                <w:szCs w:val="20"/>
              </w:rPr>
            </w:pPr>
          </w:p>
          <w:p w:rsidR="00D27DA2" w:rsidRPr="00D27DA2" w:rsidRDefault="00D27DA2" w:rsidP="00D27DA2">
            <w:pPr>
              <w:rPr>
                <w:b/>
                <w:sz w:val="23"/>
                <w:szCs w:val="20"/>
              </w:rPr>
            </w:pPr>
            <w:r w:rsidRPr="00D27DA2">
              <w:rPr>
                <w:b/>
                <w:sz w:val="23"/>
                <w:szCs w:val="22"/>
              </w:rPr>
              <w:t>RESEARCH AND ANALYSIS</w:t>
            </w:r>
          </w:p>
          <w:p w:rsidR="00D27DA2" w:rsidRPr="00D27DA2" w:rsidRDefault="00D27DA2" w:rsidP="00D27DA2">
            <w:pPr>
              <w:jc w:val="both"/>
              <w:rPr>
                <w:sz w:val="23"/>
                <w:szCs w:val="20"/>
              </w:rPr>
            </w:pPr>
            <w:r w:rsidRPr="00D27DA2">
              <w:rPr>
                <w:sz w:val="23"/>
                <w:szCs w:val="20"/>
              </w:rPr>
              <w:t>… is gathering intelligence (information, opinion and data) from varied sources, making sense of it, testing its validity and drawing conclusions that can lead to practical benefits.</w:t>
            </w:r>
          </w:p>
          <w:p w:rsidR="00D27DA2" w:rsidRPr="00D27DA2" w:rsidRDefault="00D27DA2" w:rsidP="00D27DA2">
            <w:pPr>
              <w:ind w:left="-39" w:right="113"/>
              <w:jc w:val="both"/>
              <w:rPr>
                <w:bCs/>
                <w:sz w:val="23"/>
                <w:szCs w:val="20"/>
                <w:u w:val="single"/>
              </w:rPr>
            </w:pPr>
          </w:p>
          <w:p w:rsidR="00D27DA2" w:rsidRPr="00D27DA2" w:rsidRDefault="00D27DA2" w:rsidP="00D27DA2">
            <w:pPr>
              <w:ind w:left="-39" w:right="113"/>
              <w:jc w:val="both"/>
              <w:rPr>
                <w:bCs/>
                <w:sz w:val="23"/>
                <w:szCs w:val="20"/>
                <w:u w:val="single"/>
              </w:rPr>
            </w:pPr>
            <w:r w:rsidRPr="00D27DA2">
              <w:rPr>
                <w:bCs/>
                <w:sz w:val="23"/>
                <w:szCs w:val="20"/>
                <w:u w:val="single"/>
              </w:rPr>
              <w:t>Level 3 indicators of effective performance</w:t>
            </w:r>
          </w:p>
          <w:p w:rsidR="00D27DA2" w:rsidRPr="00D27DA2" w:rsidRDefault="00D27DA2" w:rsidP="00982140">
            <w:pPr>
              <w:pStyle w:val="ListParagraph"/>
              <w:numPr>
                <w:ilvl w:val="0"/>
                <w:numId w:val="18"/>
              </w:numPr>
              <w:rPr>
                <w:bCs/>
                <w:sz w:val="23"/>
                <w:szCs w:val="20"/>
              </w:rPr>
            </w:pPr>
            <w:r w:rsidRPr="00D27DA2">
              <w:rPr>
                <w:bCs/>
                <w:sz w:val="23"/>
                <w:szCs w:val="20"/>
              </w:rPr>
              <w:t>Expands networks to gain new information sources for research and policy development</w:t>
            </w:r>
          </w:p>
          <w:p w:rsidR="00D27DA2" w:rsidRPr="00D27DA2" w:rsidRDefault="00D27DA2" w:rsidP="00982140">
            <w:pPr>
              <w:pStyle w:val="ListParagraph"/>
              <w:numPr>
                <w:ilvl w:val="0"/>
                <w:numId w:val="18"/>
              </w:numPr>
              <w:rPr>
                <w:sz w:val="23"/>
              </w:rPr>
            </w:pPr>
            <w:r w:rsidRPr="00D27DA2">
              <w:rPr>
                <w:bCs/>
                <w:sz w:val="23"/>
                <w:szCs w:val="20"/>
              </w:rPr>
              <w:t>Identifies and implements methods to ensure intelligence is of a high quality</w:t>
            </w:r>
          </w:p>
          <w:p w:rsidR="00D27DA2" w:rsidRPr="00D27DA2" w:rsidRDefault="00D27DA2" w:rsidP="00982140">
            <w:pPr>
              <w:pStyle w:val="ListParagraph"/>
              <w:numPr>
                <w:ilvl w:val="0"/>
                <w:numId w:val="18"/>
              </w:numPr>
              <w:rPr>
                <w:b/>
                <w:bCs/>
                <w:sz w:val="23"/>
                <w:szCs w:val="28"/>
              </w:rPr>
            </w:pPr>
            <w:r w:rsidRPr="00D27DA2">
              <w:rPr>
                <w:bCs/>
                <w:sz w:val="23"/>
                <w:szCs w:val="20"/>
              </w:rPr>
              <w:t>Encourages others to analyse data from different angles, using multiple perspectives to identify connections and new insights</w:t>
            </w:r>
          </w:p>
          <w:p w:rsidR="00D27DA2" w:rsidRPr="00D27DA2" w:rsidRDefault="00D27DA2" w:rsidP="00982140">
            <w:pPr>
              <w:pStyle w:val="ListParagraph"/>
              <w:numPr>
                <w:ilvl w:val="0"/>
                <w:numId w:val="18"/>
              </w:numPr>
              <w:rPr>
                <w:b/>
                <w:bCs/>
                <w:sz w:val="23"/>
                <w:szCs w:val="28"/>
              </w:rPr>
            </w:pPr>
            <w:r w:rsidRPr="00D27DA2">
              <w:rPr>
                <w:bCs/>
                <w:sz w:val="23"/>
                <w:szCs w:val="20"/>
              </w:rPr>
              <w:t>Tailors research investment in line with likely impact for Londoners and policy priorities</w:t>
            </w:r>
          </w:p>
          <w:p w:rsidR="00D27DA2" w:rsidRPr="00D27DA2" w:rsidRDefault="00D27DA2" w:rsidP="00982140">
            <w:pPr>
              <w:pStyle w:val="ListParagraph"/>
              <w:numPr>
                <w:ilvl w:val="0"/>
                <w:numId w:val="18"/>
              </w:numPr>
              <w:rPr>
                <w:bCs/>
                <w:sz w:val="23"/>
                <w:szCs w:val="20"/>
              </w:rPr>
            </w:pPr>
            <w:r w:rsidRPr="00D27DA2">
              <w:rPr>
                <w:bCs/>
                <w:sz w:val="23"/>
                <w:szCs w:val="20"/>
              </w:rPr>
              <w:t>Retains a bigger picture view, ensuring research recommendations are appropriate and practical for the GLA and its stakeholders</w:t>
            </w:r>
          </w:p>
          <w:p w:rsidR="00D27DA2" w:rsidRPr="00D27DA2" w:rsidRDefault="00D27DA2" w:rsidP="00D27DA2">
            <w:pPr>
              <w:ind w:left="-39" w:right="113"/>
              <w:jc w:val="both"/>
              <w:rPr>
                <w:bCs/>
                <w:sz w:val="23"/>
                <w:szCs w:val="20"/>
                <w:u w:val="single"/>
              </w:rPr>
            </w:pPr>
          </w:p>
          <w:p w:rsidR="00D27DA2" w:rsidRPr="00D27DA2" w:rsidRDefault="00D27DA2" w:rsidP="00D27DA2">
            <w:pPr>
              <w:rPr>
                <w:b/>
                <w:sz w:val="23"/>
                <w:szCs w:val="20"/>
              </w:rPr>
            </w:pPr>
            <w:r w:rsidRPr="00D27DA2">
              <w:rPr>
                <w:b/>
                <w:sz w:val="23"/>
                <w:szCs w:val="22"/>
              </w:rPr>
              <w:t>ORGANISATIONAL AWARENESS</w:t>
            </w:r>
          </w:p>
          <w:p w:rsidR="00D27DA2" w:rsidRPr="00D27DA2" w:rsidRDefault="00D27DA2" w:rsidP="00D27DA2">
            <w:pPr>
              <w:jc w:val="both"/>
              <w:rPr>
                <w:sz w:val="23"/>
                <w:szCs w:val="20"/>
              </w:rPr>
            </w:pPr>
            <w:r w:rsidRPr="00D27DA2">
              <w:rPr>
                <w:bCs/>
                <w:sz w:val="23"/>
                <w:szCs w:val="20"/>
              </w:rPr>
              <w:t>… i</w:t>
            </w:r>
            <w:r w:rsidRPr="00D27DA2">
              <w:rPr>
                <w:sz w:val="23"/>
                <w:szCs w:val="20"/>
              </w:rPr>
              <w:t>s understanding and being sensitive to organisational dynamics, culture and politics across and beyond the GLA and shaping our approach accordingly.</w:t>
            </w:r>
          </w:p>
          <w:p w:rsidR="00D27DA2" w:rsidRPr="00D27DA2" w:rsidRDefault="00D27DA2" w:rsidP="006455E9">
            <w:pPr>
              <w:ind w:right="113"/>
              <w:rPr>
                <w:b/>
                <w:bCs/>
                <w:sz w:val="23"/>
                <w:szCs w:val="28"/>
              </w:rPr>
            </w:pPr>
          </w:p>
          <w:p w:rsidR="00D27DA2" w:rsidRPr="00D27DA2" w:rsidRDefault="00D27DA2" w:rsidP="006455E9">
            <w:pPr>
              <w:ind w:right="113"/>
              <w:rPr>
                <w:bCs/>
                <w:sz w:val="23"/>
                <w:szCs w:val="28"/>
                <w:u w:val="single"/>
              </w:rPr>
            </w:pPr>
            <w:r w:rsidRPr="00D27DA2">
              <w:rPr>
                <w:bCs/>
                <w:sz w:val="23"/>
                <w:szCs w:val="28"/>
                <w:u w:val="single"/>
              </w:rPr>
              <w:t>Level 2 indicators of effective performance</w:t>
            </w:r>
          </w:p>
          <w:p w:rsidR="00D27DA2" w:rsidRPr="00D27DA2" w:rsidRDefault="00D27DA2" w:rsidP="00982140">
            <w:pPr>
              <w:pStyle w:val="ListParagraph"/>
              <w:numPr>
                <w:ilvl w:val="0"/>
                <w:numId w:val="19"/>
              </w:numPr>
              <w:rPr>
                <w:sz w:val="23"/>
                <w:szCs w:val="20"/>
              </w:rPr>
            </w:pPr>
            <w:r w:rsidRPr="00D27DA2">
              <w:rPr>
                <w:sz w:val="23"/>
                <w:szCs w:val="28"/>
              </w:rPr>
              <w:t xml:space="preserve">Challenges unethical behaviour </w:t>
            </w:r>
          </w:p>
          <w:p w:rsidR="00D27DA2" w:rsidRPr="00D27DA2" w:rsidRDefault="00D27DA2" w:rsidP="00982140">
            <w:pPr>
              <w:pStyle w:val="ListParagraph"/>
              <w:numPr>
                <w:ilvl w:val="0"/>
                <w:numId w:val="19"/>
              </w:numPr>
              <w:rPr>
                <w:sz w:val="23"/>
              </w:rPr>
            </w:pPr>
            <w:r w:rsidRPr="00D27DA2">
              <w:rPr>
                <w:bCs/>
                <w:sz w:val="23"/>
                <w:szCs w:val="20"/>
              </w:rPr>
              <w:t>Uses understanding of the GLA’s complex partnership arrangements to deliver effectively</w:t>
            </w:r>
          </w:p>
          <w:p w:rsidR="00D27DA2" w:rsidRPr="00D27DA2" w:rsidRDefault="00D27DA2" w:rsidP="00982140">
            <w:pPr>
              <w:pStyle w:val="ListParagraph"/>
              <w:numPr>
                <w:ilvl w:val="0"/>
                <w:numId w:val="19"/>
              </w:numPr>
              <w:rPr>
                <w:b/>
                <w:bCs/>
                <w:sz w:val="23"/>
                <w:szCs w:val="28"/>
              </w:rPr>
            </w:pPr>
            <w:r w:rsidRPr="00D27DA2">
              <w:rPr>
                <w:bCs/>
                <w:sz w:val="23"/>
                <w:szCs w:val="20"/>
              </w:rPr>
              <w:t>Recognises how political changes and sensitivities impact on own and team’s work</w:t>
            </w:r>
          </w:p>
          <w:p w:rsidR="00D27DA2" w:rsidRPr="00D27DA2" w:rsidRDefault="00D27DA2" w:rsidP="00982140">
            <w:pPr>
              <w:pStyle w:val="ListParagraph"/>
              <w:numPr>
                <w:ilvl w:val="0"/>
                <w:numId w:val="19"/>
              </w:numPr>
              <w:rPr>
                <w:b/>
                <w:bCs/>
                <w:sz w:val="23"/>
                <w:szCs w:val="28"/>
              </w:rPr>
            </w:pPr>
            <w:r w:rsidRPr="00D27DA2">
              <w:rPr>
                <w:bCs/>
                <w:sz w:val="23"/>
                <w:szCs w:val="20"/>
              </w:rPr>
              <w:lastRenderedPageBreak/>
              <w:t>Is aware of the changing needs of Londoners, anticipating resulting changes for work agendas</w:t>
            </w:r>
          </w:p>
          <w:p w:rsidR="00D27DA2" w:rsidRPr="00D27DA2" w:rsidRDefault="00D27DA2" w:rsidP="00982140">
            <w:pPr>
              <w:pStyle w:val="ListParagraph"/>
              <w:numPr>
                <w:ilvl w:val="0"/>
                <w:numId w:val="19"/>
              </w:numPr>
              <w:rPr>
                <w:bCs/>
                <w:sz w:val="23"/>
                <w:szCs w:val="20"/>
              </w:rPr>
            </w:pPr>
            <w:r w:rsidRPr="00D27DA2">
              <w:rPr>
                <w:bCs/>
                <w:sz w:val="23"/>
                <w:szCs w:val="20"/>
              </w:rPr>
              <w:t>Follows the GLA’s position in the media and understands how it impacts on work</w:t>
            </w:r>
          </w:p>
          <w:p w:rsidR="006455E9" w:rsidRPr="00F5159D" w:rsidRDefault="006455E9" w:rsidP="00F5159D">
            <w:pPr>
              <w:autoSpaceDE w:val="0"/>
              <w:autoSpaceDN w:val="0"/>
              <w:adjustRightInd w:val="0"/>
            </w:pPr>
          </w:p>
        </w:tc>
      </w:tr>
    </w:tbl>
    <w:p w:rsidR="00C03DF7" w:rsidRDefault="00C03DF7"/>
    <w:p w:rsidR="00F160CC" w:rsidRDefault="00F160CC"/>
    <w:p w:rsidR="005E5448" w:rsidRPr="00F5159D" w:rsidRDefault="005E5448">
      <w:pPr>
        <w:rPr>
          <w:b/>
          <w:sz w:val="28"/>
        </w:rPr>
      </w:pPr>
      <w:r w:rsidRPr="00F5159D">
        <w:rPr>
          <w:b/>
          <w:sz w:val="28"/>
        </w:rPr>
        <w:t>Criteria for progressing from Grade 8 to Grade 9</w:t>
      </w:r>
    </w:p>
    <w:p w:rsidR="00F67131" w:rsidRDefault="00F67131">
      <w:pPr>
        <w:rPr>
          <w:b/>
        </w:rPr>
      </w:pPr>
    </w:p>
    <w:p w:rsidR="004051DC" w:rsidRDefault="00135D46">
      <w:r>
        <w:t xml:space="preserve">The move from grade 8 to grade 9, recognises those individuals who have developed into a broader role, contributing to work areas outside of their own team. </w:t>
      </w:r>
      <w:r w:rsidR="004051DC">
        <w:t>An individual who is ready to progress from grade 8 to grade 9 will be able to demonstrate that they</w:t>
      </w:r>
      <w:r>
        <w:t xml:space="preserve"> have operated across at least three of the work areas in the table below.  They will also be able to demonstrate that they</w:t>
      </w:r>
      <w:r w:rsidR="004051DC">
        <w:t xml:space="preserve"> meet </w:t>
      </w:r>
      <w:r w:rsidR="000470AF" w:rsidRPr="000470AF">
        <w:rPr>
          <w:b/>
        </w:rPr>
        <w:t xml:space="preserve">at least </w:t>
      </w:r>
      <w:r>
        <w:rPr>
          <w:b/>
        </w:rPr>
        <w:t>three each</w:t>
      </w:r>
      <w:r w:rsidR="000470AF">
        <w:t xml:space="preserve"> of </w:t>
      </w:r>
      <w:r w:rsidR="004051DC">
        <w:t xml:space="preserve">the technical and behavioural competencies for the </w:t>
      </w:r>
      <w:r w:rsidR="000470AF" w:rsidRPr="000470AF">
        <w:rPr>
          <w:b/>
        </w:rPr>
        <w:t>G</w:t>
      </w:r>
      <w:r w:rsidR="004051DC" w:rsidRPr="000470AF">
        <w:rPr>
          <w:b/>
        </w:rPr>
        <w:t>rade 9</w:t>
      </w:r>
      <w:r w:rsidR="000470AF" w:rsidRPr="000470AF">
        <w:t>,</w:t>
      </w:r>
      <w:r w:rsidR="004051DC">
        <w:t xml:space="preserve"> as outlined above. </w:t>
      </w:r>
    </w:p>
    <w:p w:rsidR="004051DC" w:rsidRDefault="004051DC"/>
    <w:p w:rsidR="00F67131" w:rsidRDefault="004051DC">
      <w:pPr>
        <w:rPr>
          <w:b/>
        </w:rPr>
      </w:pPr>
      <w:r>
        <w:t xml:space="preserve">To enable individuals to gain the required experience and the opportunity to demonstrate their suitability for operating at the grade 9 level, there will be opportunities to gain experience in the areas outlined below.  </w:t>
      </w:r>
      <w:r w:rsidR="00A268BF">
        <w:t>Individuals will in addition be expected to demonstrate continuous successful completion of performance objectives and targets</w:t>
      </w:r>
      <w:r w:rsidR="00135D46">
        <w:t xml:space="preserve"> as set out in the annual performance review process</w:t>
      </w:r>
      <w:r w:rsidR="00A268BF">
        <w:t>.</w:t>
      </w:r>
    </w:p>
    <w:p w:rsidR="00F67131" w:rsidRDefault="00F67131">
      <w:pPr>
        <w:rPr>
          <w:b/>
        </w:rPr>
      </w:pPr>
    </w:p>
    <w:tbl>
      <w:tblPr>
        <w:tblStyle w:val="TableGrid"/>
        <w:tblW w:w="0" w:type="auto"/>
        <w:tblLook w:val="04A0" w:firstRow="1" w:lastRow="0" w:firstColumn="1" w:lastColumn="0" w:noHBand="0" w:noVBand="1"/>
      </w:tblPr>
      <w:tblGrid>
        <w:gridCol w:w="2400"/>
        <w:gridCol w:w="2781"/>
        <w:gridCol w:w="2413"/>
        <w:gridCol w:w="2411"/>
        <w:gridCol w:w="2479"/>
        <w:gridCol w:w="2406"/>
      </w:tblGrid>
      <w:tr w:rsidR="00632DB0" w:rsidTr="00F67131">
        <w:tc>
          <w:tcPr>
            <w:tcW w:w="2481" w:type="dxa"/>
          </w:tcPr>
          <w:p w:rsidR="00F67131" w:rsidRDefault="00F67131">
            <w:pPr>
              <w:rPr>
                <w:b/>
              </w:rPr>
            </w:pPr>
            <w:r>
              <w:rPr>
                <w:b/>
              </w:rPr>
              <w:t>1. Exposure to external partnerships</w:t>
            </w:r>
          </w:p>
        </w:tc>
        <w:tc>
          <w:tcPr>
            <w:tcW w:w="2481" w:type="dxa"/>
          </w:tcPr>
          <w:p w:rsidR="00F67131" w:rsidRDefault="00F67131" w:rsidP="00A268BF">
            <w:pPr>
              <w:rPr>
                <w:b/>
              </w:rPr>
            </w:pPr>
            <w:r>
              <w:rPr>
                <w:b/>
              </w:rPr>
              <w:t xml:space="preserve">2. </w:t>
            </w:r>
            <w:r w:rsidR="00A268BF">
              <w:rPr>
                <w:b/>
              </w:rPr>
              <w:t>Representing the Mayor in high profile cases</w:t>
            </w:r>
          </w:p>
        </w:tc>
        <w:tc>
          <w:tcPr>
            <w:tcW w:w="2482" w:type="dxa"/>
          </w:tcPr>
          <w:p w:rsidR="00F67131" w:rsidRDefault="00F67131">
            <w:pPr>
              <w:rPr>
                <w:b/>
              </w:rPr>
            </w:pPr>
            <w:r>
              <w:rPr>
                <w:b/>
              </w:rPr>
              <w:t>3. Behavioural Competencies</w:t>
            </w:r>
            <w:r w:rsidR="00135D46">
              <w:rPr>
                <w:b/>
              </w:rPr>
              <w:t xml:space="preserve"> &amp; Technical requirements</w:t>
            </w:r>
          </w:p>
        </w:tc>
        <w:tc>
          <w:tcPr>
            <w:tcW w:w="2482" w:type="dxa"/>
          </w:tcPr>
          <w:p w:rsidR="00F67131" w:rsidRDefault="00F67131">
            <w:pPr>
              <w:rPr>
                <w:b/>
              </w:rPr>
            </w:pPr>
            <w:r>
              <w:rPr>
                <w:b/>
              </w:rPr>
              <w:t>4. Technical qualifications and expertise developed whilst in the role</w:t>
            </w:r>
          </w:p>
          <w:p w:rsidR="00A268BF" w:rsidRDefault="00A268BF">
            <w:pPr>
              <w:rPr>
                <w:b/>
              </w:rPr>
            </w:pPr>
          </w:p>
        </w:tc>
        <w:tc>
          <w:tcPr>
            <w:tcW w:w="2482" w:type="dxa"/>
          </w:tcPr>
          <w:p w:rsidR="00F67131" w:rsidRDefault="00F67131">
            <w:pPr>
              <w:rPr>
                <w:b/>
              </w:rPr>
            </w:pPr>
            <w:r>
              <w:rPr>
                <w:b/>
              </w:rPr>
              <w:t>5. Cross-unit/organisation working</w:t>
            </w:r>
          </w:p>
        </w:tc>
        <w:tc>
          <w:tcPr>
            <w:tcW w:w="2482" w:type="dxa"/>
          </w:tcPr>
          <w:p w:rsidR="00F67131" w:rsidRDefault="00F67131" w:rsidP="00F5159D">
            <w:pPr>
              <w:rPr>
                <w:b/>
              </w:rPr>
            </w:pPr>
            <w:r>
              <w:rPr>
                <w:b/>
              </w:rPr>
              <w:t>6. Project Management</w:t>
            </w:r>
          </w:p>
        </w:tc>
      </w:tr>
      <w:tr w:rsidR="00632DB0" w:rsidTr="00F67131">
        <w:tc>
          <w:tcPr>
            <w:tcW w:w="2481" w:type="dxa"/>
          </w:tcPr>
          <w:p w:rsidR="00F67131" w:rsidRPr="005E5448" w:rsidRDefault="00F67131" w:rsidP="00F67131">
            <w:r w:rsidRPr="005E5448">
              <w:t>The individual has successfully contributed to a range of external facing projects or programmes of work:</w:t>
            </w:r>
          </w:p>
          <w:p w:rsidR="00A268BF" w:rsidRDefault="00A268BF" w:rsidP="004051DC"/>
          <w:p w:rsidR="004051DC" w:rsidRDefault="00A268BF" w:rsidP="004051DC">
            <w:r>
              <w:t>Examples include;</w:t>
            </w:r>
          </w:p>
          <w:p w:rsidR="00F67131" w:rsidRDefault="00A268BF" w:rsidP="00D15C3C">
            <w:pPr>
              <w:rPr>
                <w:b/>
              </w:rPr>
            </w:pPr>
            <w:r>
              <w:t>Representing the GLA at e</w:t>
            </w:r>
            <w:r w:rsidR="00F67131" w:rsidRPr="005E5448">
              <w:t>xternal partnership</w:t>
            </w:r>
            <w:r>
              <w:t xml:space="preserve"> </w:t>
            </w:r>
            <w:r>
              <w:lastRenderedPageBreak/>
              <w:t>meetings or contributing as the GLA lead on key external</w:t>
            </w:r>
            <w:r w:rsidR="00F67131" w:rsidRPr="005E5448">
              <w:t xml:space="preserve"> projects</w:t>
            </w:r>
            <w:r w:rsidR="00D15C3C">
              <w:t xml:space="preserve">, such as land use research projects, </w:t>
            </w:r>
            <w:r w:rsidR="00372DC2">
              <w:t xml:space="preserve">SPGs, </w:t>
            </w:r>
            <w:r w:rsidR="00D15C3C">
              <w:t>OAPFs, major development teams</w:t>
            </w:r>
            <w:r w:rsidR="00F67131" w:rsidRPr="005E5448">
              <w:t>.</w:t>
            </w:r>
          </w:p>
        </w:tc>
        <w:tc>
          <w:tcPr>
            <w:tcW w:w="2481" w:type="dxa"/>
          </w:tcPr>
          <w:p w:rsidR="00A268BF" w:rsidRDefault="00F67131" w:rsidP="00F67131">
            <w:r w:rsidRPr="005E5448">
              <w:lastRenderedPageBreak/>
              <w:t xml:space="preserve">The individual has taken a lead role in a </w:t>
            </w:r>
            <w:r w:rsidR="00F5159D">
              <w:t xml:space="preserve">formal </w:t>
            </w:r>
            <w:r w:rsidRPr="005E5448">
              <w:t xml:space="preserve">public meeting to represent the Mayor </w:t>
            </w:r>
            <w:r w:rsidR="00F5159D">
              <w:t>and/</w:t>
            </w:r>
            <w:r w:rsidRPr="005E5448">
              <w:t xml:space="preserve">or GLA and/or act as the lead witness in a public forum. </w:t>
            </w:r>
          </w:p>
          <w:p w:rsidR="00A268BF" w:rsidRDefault="00A268BF" w:rsidP="00F67131"/>
          <w:p w:rsidR="00F67131" w:rsidRPr="005E5448" w:rsidRDefault="00F67131" w:rsidP="00F67131">
            <w:r w:rsidRPr="005E5448">
              <w:t>Examples include:</w:t>
            </w:r>
          </w:p>
          <w:p w:rsidR="00F67131" w:rsidRPr="005E5448" w:rsidRDefault="00D15C3C" w:rsidP="00F67131">
            <w:r>
              <w:t>Planning p</w:t>
            </w:r>
            <w:r w:rsidR="00A268BF">
              <w:t>ublic inquiry</w:t>
            </w:r>
            <w:r>
              <w:t xml:space="preserve">, Examination in Public </w:t>
            </w:r>
            <w:r>
              <w:lastRenderedPageBreak/>
              <w:t>(</w:t>
            </w:r>
            <w:r w:rsidR="00A268BF">
              <w:t>EIP</w:t>
            </w:r>
            <w:r>
              <w:t>)</w:t>
            </w:r>
            <w:r w:rsidR="00A268BF">
              <w:t>, A</w:t>
            </w:r>
            <w:r w:rsidR="00F67131" w:rsidRPr="005E5448">
              <w:t xml:space="preserve">ssembly </w:t>
            </w:r>
            <w:r>
              <w:t>or related c</w:t>
            </w:r>
            <w:r w:rsidR="00F67131" w:rsidRPr="005E5448">
              <w:t>ommittee</w:t>
            </w:r>
            <w:r w:rsidR="00A268BF">
              <w:t xml:space="preserve"> meetings</w:t>
            </w:r>
            <w:r>
              <w:t>; Government/Parliamentary or borough committees or inquiries covering Local Plans/LDFs/</w:t>
            </w:r>
            <w:r w:rsidR="00F67131" w:rsidRPr="005E5448">
              <w:t>CIL</w:t>
            </w:r>
            <w:r>
              <w:t xml:space="preserve"> Examinations/ Infrastructure.</w:t>
            </w:r>
          </w:p>
          <w:p w:rsidR="00F67131" w:rsidRDefault="00F67131">
            <w:pPr>
              <w:rPr>
                <w:b/>
              </w:rPr>
            </w:pPr>
          </w:p>
        </w:tc>
        <w:tc>
          <w:tcPr>
            <w:tcW w:w="2482" w:type="dxa"/>
          </w:tcPr>
          <w:p w:rsidR="00D15C3C" w:rsidRDefault="00F67131" w:rsidP="00F67131">
            <w:r w:rsidRPr="005E5448">
              <w:lastRenderedPageBreak/>
              <w:t>The individual consistently meets all of the required level 2 competency indicators</w:t>
            </w:r>
            <w:r w:rsidR="00135D46">
              <w:t xml:space="preserve"> and technical requirements</w:t>
            </w:r>
            <w:r w:rsidRPr="005E5448">
              <w:t xml:space="preserve"> for the role and is demonstrating performance aga</w:t>
            </w:r>
            <w:r w:rsidR="00D15C3C">
              <w:t xml:space="preserve">inst level 3 competencies </w:t>
            </w:r>
            <w:r w:rsidR="00135D46">
              <w:lastRenderedPageBreak/>
              <w:t xml:space="preserve">and technical requirements listed under the </w:t>
            </w:r>
            <w:r w:rsidR="00D15C3C">
              <w:t>Grade 9</w:t>
            </w:r>
            <w:r w:rsidR="00135D46">
              <w:t xml:space="preserve"> person specification</w:t>
            </w:r>
            <w:r w:rsidR="00D15C3C">
              <w:t>.</w:t>
            </w:r>
          </w:p>
          <w:p w:rsidR="00D15C3C" w:rsidRDefault="00D15C3C" w:rsidP="00F67131"/>
          <w:p w:rsidR="00F67131" w:rsidRPr="005E5448" w:rsidRDefault="00D15C3C" w:rsidP="00F67131">
            <w:r w:rsidRPr="00D15C3C">
              <w:rPr>
                <w:i/>
              </w:rPr>
              <w:t>(*</w:t>
            </w:r>
            <w:proofErr w:type="gramStart"/>
            <w:r w:rsidRPr="00D15C3C">
              <w:rPr>
                <w:i/>
              </w:rPr>
              <w:t>see  separate</w:t>
            </w:r>
            <w:proofErr w:type="gramEnd"/>
            <w:r w:rsidRPr="00D15C3C">
              <w:rPr>
                <w:i/>
              </w:rPr>
              <w:t xml:space="preserve"> behavioural competencies list)</w:t>
            </w:r>
            <w:r>
              <w:t>.</w:t>
            </w:r>
          </w:p>
          <w:p w:rsidR="00F67131" w:rsidRPr="005E5448" w:rsidRDefault="00F67131" w:rsidP="00F67131"/>
          <w:p w:rsidR="00BC5D67" w:rsidRDefault="00BC5D67" w:rsidP="00BC5D67">
            <w:pPr>
              <w:rPr>
                <w:b/>
              </w:rPr>
            </w:pPr>
          </w:p>
          <w:p w:rsidR="00F67131" w:rsidRDefault="00F67131" w:rsidP="00F67131">
            <w:pPr>
              <w:rPr>
                <w:b/>
              </w:rPr>
            </w:pPr>
          </w:p>
        </w:tc>
        <w:tc>
          <w:tcPr>
            <w:tcW w:w="2482" w:type="dxa"/>
          </w:tcPr>
          <w:p w:rsidR="00BC5D67" w:rsidRDefault="00F67131" w:rsidP="00F67131">
            <w:r w:rsidRPr="005E5448">
              <w:lastRenderedPageBreak/>
              <w:t xml:space="preserve">The individual has undertaken significant development in a </w:t>
            </w:r>
            <w:r w:rsidR="00A94500">
              <w:t xml:space="preserve">specialist </w:t>
            </w:r>
            <w:r w:rsidRPr="005E5448">
              <w:t xml:space="preserve">technical skill area and has successfully applied this to the work of the </w:t>
            </w:r>
            <w:r w:rsidR="00A94500">
              <w:t>P</w:t>
            </w:r>
            <w:r w:rsidRPr="005E5448">
              <w:t xml:space="preserve">lanning </w:t>
            </w:r>
            <w:r w:rsidR="00A94500">
              <w:t>U</w:t>
            </w:r>
            <w:r w:rsidRPr="005E5448">
              <w:t xml:space="preserve">nit within the role of Senior </w:t>
            </w:r>
            <w:r w:rsidR="00A94500">
              <w:t xml:space="preserve">Strategic </w:t>
            </w:r>
            <w:r w:rsidRPr="005E5448">
              <w:t xml:space="preserve">Planner. </w:t>
            </w:r>
          </w:p>
          <w:p w:rsidR="00C74EA4" w:rsidRDefault="00C74EA4" w:rsidP="00F67131"/>
          <w:p w:rsidR="00F67131" w:rsidRPr="005E5448" w:rsidRDefault="00F67131" w:rsidP="00F67131">
            <w:r w:rsidRPr="005E5448">
              <w:t xml:space="preserve">Examples of relevant </w:t>
            </w:r>
            <w:r w:rsidR="00A94500">
              <w:t xml:space="preserve">specialist </w:t>
            </w:r>
            <w:r w:rsidRPr="005E5448">
              <w:t xml:space="preserve">technical development </w:t>
            </w:r>
            <w:r w:rsidR="00A94500">
              <w:t xml:space="preserve">and skill </w:t>
            </w:r>
            <w:r w:rsidRPr="005E5448">
              <w:t>include:</w:t>
            </w:r>
          </w:p>
          <w:p w:rsidR="00C74EA4" w:rsidRDefault="00A94500" w:rsidP="00BC5D67">
            <w:r>
              <w:t xml:space="preserve">- </w:t>
            </w:r>
            <w:r w:rsidR="00C74EA4">
              <w:t>Specialist policy research</w:t>
            </w:r>
            <w:r w:rsidR="00632DB0">
              <w:t xml:space="preserve"> (such as affordable housing)</w:t>
            </w:r>
          </w:p>
          <w:p w:rsidR="00C74EA4" w:rsidRDefault="00C74EA4" w:rsidP="00BC5D67">
            <w:r>
              <w:t xml:space="preserve">- </w:t>
            </w:r>
            <w:r w:rsidR="00F67131" w:rsidRPr="005E5448">
              <w:t>Urban Design</w:t>
            </w:r>
          </w:p>
          <w:p w:rsidR="00632DB0" w:rsidRDefault="00632DB0" w:rsidP="00BC5D67">
            <w:r>
              <w:t>- Inclusive Design and Access</w:t>
            </w:r>
          </w:p>
          <w:p w:rsidR="00C74EA4" w:rsidRDefault="00C74EA4" w:rsidP="00BC5D67">
            <w:r>
              <w:t xml:space="preserve">- </w:t>
            </w:r>
            <w:r w:rsidR="00F67131" w:rsidRPr="005E5448">
              <w:t xml:space="preserve">Heritage </w:t>
            </w:r>
            <w:r>
              <w:t>&amp; Strategic Views</w:t>
            </w:r>
          </w:p>
          <w:p w:rsidR="00C74EA4" w:rsidRDefault="00C74EA4" w:rsidP="00BC5D67">
            <w:r>
              <w:t xml:space="preserve">- </w:t>
            </w:r>
            <w:r w:rsidR="00F67131" w:rsidRPr="005E5448">
              <w:t>Mapping</w:t>
            </w:r>
            <w:r w:rsidR="00BC5D67">
              <w:t xml:space="preserve">, </w:t>
            </w:r>
            <w:r w:rsidR="00F67131" w:rsidRPr="005E5448">
              <w:t>GIS or DTP</w:t>
            </w:r>
          </w:p>
          <w:p w:rsidR="00F67131" w:rsidRDefault="00C74EA4" w:rsidP="00C74EA4">
            <w:r>
              <w:t xml:space="preserve">- Commercial land, </w:t>
            </w:r>
            <w:r w:rsidR="00F67131" w:rsidRPr="005E5448">
              <w:t xml:space="preserve">property </w:t>
            </w:r>
            <w:r>
              <w:t xml:space="preserve">and viability </w:t>
            </w:r>
            <w:r w:rsidR="00F67131" w:rsidRPr="005E5448">
              <w:t>expertise</w:t>
            </w:r>
          </w:p>
          <w:p w:rsidR="00632DB0" w:rsidRDefault="00632DB0" w:rsidP="00C74EA4">
            <w:r>
              <w:t>- infrastructure and environmental impact assessments (EIAs)</w:t>
            </w:r>
          </w:p>
          <w:p w:rsidR="00135D46" w:rsidRDefault="00135D46" w:rsidP="00C74EA4">
            <w:r>
              <w:t>- CIL</w:t>
            </w:r>
          </w:p>
          <w:p w:rsidR="00632DB0" w:rsidRDefault="00632DB0" w:rsidP="00C74EA4">
            <w:pPr>
              <w:rPr>
                <w:b/>
              </w:rPr>
            </w:pPr>
          </w:p>
        </w:tc>
        <w:tc>
          <w:tcPr>
            <w:tcW w:w="2482" w:type="dxa"/>
          </w:tcPr>
          <w:p w:rsidR="00BC5D67" w:rsidRDefault="00F67131" w:rsidP="00F67131">
            <w:r w:rsidRPr="005E5448">
              <w:lastRenderedPageBreak/>
              <w:t xml:space="preserve">The individual has on a number of occasions </w:t>
            </w:r>
            <w:r w:rsidR="00BC5D67">
              <w:t xml:space="preserve">successfully and constructively </w:t>
            </w:r>
            <w:r w:rsidRPr="005E5448">
              <w:t xml:space="preserve">contributed to </w:t>
            </w:r>
            <w:r w:rsidR="00C74EA4">
              <w:t>work across the breadth of the P</w:t>
            </w:r>
            <w:r w:rsidRPr="005E5448">
              <w:t>l</w:t>
            </w:r>
            <w:r w:rsidR="00C74EA4">
              <w:t>anning U</w:t>
            </w:r>
            <w:r w:rsidR="00BC5D67">
              <w:t>nit’s responsibilities</w:t>
            </w:r>
            <w:r w:rsidR="00C74EA4">
              <w:t xml:space="preserve"> and where appropriate the organisation:</w:t>
            </w:r>
          </w:p>
          <w:p w:rsidR="00BC5D67" w:rsidRDefault="00BC5D67" w:rsidP="00F67131"/>
          <w:p w:rsidR="00C74EA4" w:rsidRPr="005E5448" w:rsidRDefault="00BC5D67" w:rsidP="00F67131">
            <w:r>
              <w:t>Examples include</w:t>
            </w:r>
            <w:r w:rsidR="00F67131" w:rsidRPr="005E5448">
              <w:t xml:space="preserve"> but not limited to:</w:t>
            </w:r>
          </w:p>
          <w:p w:rsidR="00C74EA4" w:rsidRDefault="00C74EA4" w:rsidP="00F67131">
            <w:r>
              <w:t>- Spatial policy and strategy</w:t>
            </w:r>
          </w:p>
          <w:p w:rsidR="00C74EA4" w:rsidRDefault="00C74EA4" w:rsidP="00F67131">
            <w:r>
              <w:t>- supplementary planning guidance (SPG)</w:t>
            </w:r>
          </w:p>
          <w:p w:rsidR="00C74EA4" w:rsidRDefault="00C74EA4" w:rsidP="00F67131">
            <w:r>
              <w:t>- Infrastructure Planning and Funding (including Section 106 obligations/</w:t>
            </w:r>
            <w:r w:rsidR="00BC5D67">
              <w:t>C</w:t>
            </w:r>
            <w:r>
              <w:t>ommunity Infrastructure Levy)</w:t>
            </w:r>
          </w:p>
          <w:p w:rsidR="00C74EA4" w:rsidRDefault="00C74EA4" w:rsidP="00F67131">
            <w:r>
              <w:t>- Local plans and development plan documents</w:t>
            </w:r>
          </w:p>
          <w:p w:rsidR="00C74EA4" w:rsidRDefault="00C74EA4" w:rsidP="00F67131">
            <w:r>
              <w:t>- Growth projects including Opportunity Area Planning Frameworks (OAPFs) and related development infrastructure funding studies (DIFs)</w:t>
            </w:r>
          </w:p>
          <w:p w:rsidR="00C74EA4" w:rsidRDefault="00C74EA4" w:rsidP="00F67131">
            <w:r>
              <w:t>- development management and strategic planning decisions</w:t>
            </w:r>
          </w:p>
          <w:p w:rsidR="00F67131" w:rsidRPr="005E5448" w:rsidRDefault="00F67131" w:rsidP="00F67131"/>
          <w:p w:rsidR="00F67131" w:rsidRDefault="00F67131">
            <w:pPr>
              <w:rPr>
                <w:b/>
              </w:rPr>
            </w:pPr>
          </w:p>
        </w:tc>
        <w:tc>
          <w:tcPr>
            <w:tcW w:w="2482" w:type="dxa"/>
          </w:tcPr>
          <w:p w:rsidR="00F67131" w:rsidRDefault="00F67131" w:rsidP="002E05D4">
            <w:pPr>
              <w:rPr>
                <w:b/>
              </w:rPr>
            </w:pPr>
            <w:r w:rsidRPr="005E5448">
              <w:lastRenderedPageBreak/>
              <w:t>The i</w:t>
            </w:r>
            <w:r w:rsidR="002E05D4">
              <w:t xml:space="preserve">ndividual has been lead officer </w:t>
            </w:r>
            <w:r w:rsidRPr="005E5448">
              <w:t>on a unit wide or corporate</w:t>
            </w:r>
            <w:r w:rsidR="00632DB0">
              <w:t xml:space="preserve"> </w:t>
            </w:r>
            <w:r w:rsidRPr="005E5448">
              <w:t xml:space="preserve">project, in which they have been responsible for delivery, including managing staff and resources through matrix management.  </w:t>
            </w:r>
          </w:p>
        </w:tc>
      </w:tr>
    </w:tbl>
    <w:p w:rsidR="005E5448" w:rsidRDefault="005E5448">
      <w:pPr>
        <w:rPr>
          <w:b/>
        </w:rPr>
      </w:pPr>
    </w:p>
    <w:sectPr w:rsidR="005E5448" w:rsidSect="00AD103F">
      <w:type w:val="continuous"/>
      <w:pgSz w:w="16834" w:h="11909" w:orient="landscape"/>
      <w:pgMar w:top="1094" w:right="1440" w:bottom="1576"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83" w:rsidRDefault="00083683" w:rsidP="0049588D">
      <w:r>
        <w:separator/>
      </w:r>
    </w:p>
  </w:endnote>
  <w:endnote w:type="continuationSeparator" w:id="0">
    <w:p w:rsidR="00083683" w:rsidRDefault="00083683" w:rsidP="004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83" w:rsidRDefault="00083683" w:rsidP="0049588D">
      <w:r>
        <w:separator/>
      </w:r>
    </w:p>
  </w:footnote>
  <w:footnote w:type="continuationSeparator" w:id="0">
    <w:p w:rsidR="00083683" w:rsidRDefault="00083683" w:rsidP="0049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7E" w:rsidRDefault="006E68C7" w:rsidP="00ED787E">
    <w:pPr>
      <w:pStyle w:val="Header"/>
      <w:jc w:val="center"/>
      <w:rPr>
        <w:b/>
        <w:noProof/>
        <w:lang w:eastAsia="es-ES"/>
      </w:rPr>
    </w:pPr>
    <w:r w:rsidRPr="00ED3E33">
      <w:rPr>
        <w:b/>
        <w:noProof/>
        <w:sz w:val="28"/>
        <w:lang w:eastAsia="en-GB"/>
      </w:rPr>
      <w:drawing>
        <wp:anchor distT="0" distB="0" distL="114300" distR="114300" simplePos="0" relativeHeight="251659264" behindDoc="1" locked="0" layoutInCell="1" allowOverlap="1">
          <wp:simplePos x="0" y="0"/>
          <wp:positionH relativeFrom="margin">
            <wp:posOffset>1698529</wp:posOffset>
          </wp:positionH>
          <wp:positionV relativeFrom="paragraph">
            <wp:posOffset>-301925</wp:posOffset>
          </wp:positionV>
          <wp:extent cx="2879426" cy="146650"/>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426" cy="146650"/>
                  </a:xfrm>
                  <a:prstGeom prst="rect">
                    <a:avLst/>
                  </a:prstGeom>
                  <a:noFill/>
                  <a:ln>
                    <a:noFill/>
                  </a:ln>
                </pic:spPr>
              </pic:pic>
            </a:graphicData>
          </a:graphic>
        </wp:anchor>
      </w:drawing>
    </w:r>
    <w:r w:rsidR="00D922BF" w:rsidRPr="00ED787E">
      <w:rPr>
        <w:b/>
        <w:noProof/>
        <w:lang w:eastAsia="es-ES"/>
      </w:rPr>
      <w:t xml:space="preserve">SENIOR STRATEGIC PLANNER - </w:t>
    </w:r>
    <w:r w:rsidR="00ED3E33" w:rsidRPr="00ED787E">
      <w:rPr>
        <w:b/>
        <w:noProof/>
        <w:lang w:eastAsia="es-ES"/>
      </w:rPr>
      <w:t xml:space="preserve"> GRADE 8</w:t>
    </w:r>
    <w:r w:rsidR="00D922BF" w:rsidRPr="00ED787E">
      <w:rPr>
        <w:b/>
        <w:noProof/>
        <w:lang w:eastAsia="es-ES"/>
      </w:rPr>
      <w:t>/</w:t>
    </w:r>
    <w:r w:rsidR="00ED3E33" w:rsidRPr="00ED787E">
      <w:rPr>
        <w:b/>
        <w:noProof/>
        <w:lang w:eastAsia="es-ES"/>
      </w:rPr>
      <w:t>9 CAREER GRADE</w:t>
    </w:r>
  </w:p>
  <w:p w:rsidR="006E68C7" w:rsidRPr="00ED787E" w:rsidRDefault="00ED3E33" w:rsidP="00ED787E">
    <w:pPr>
      <w:pStyle w:val="Header"/>
      <w:jc w:val="center"/>
      <w:rPr>
        <w:b/>
      </w:rPr>
    </w:pPr>
    <w:r w:rsidRPr="00ED787E">
      <w:rPr>
        <w:b/>
        <w:noProof/>
        <w:lang w:eastAsia="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4C" w:rsidRDefault="00ED787E" w:rsidP="00ED787E">
    <w:pPr>
      <w:pStyle w:val="Header"/>
      <w:jc w:val="center"/>
      <w:rPr>
        <w:b/>
        <w:noProof/>
        <w:lang w:eastAsia="es-ES"/>
      </w:rPr>
    </w:pPr>
    <w:r w:rsidRPr="00ED787E">
      <w:rPr>
        <w:b/>
        <w:noProof/>
        <w:lang w:eastAsia="en-GB"/>
      </w:rPr>
      <w:drawing>
        <wp:anchor distT="0" distB="0" distL="114300" distR="114300" simplePos="0" relativeHeight="251661312" behindDoc="1" locked="0" layoutInCell="1" allowOverlap="1" wp14:anchorId="2D9C14A3" wp14:editId="57D06B48">
          <wp:simplePos x="0" y="0"/>
          <wp:positionH relativeFrom="margin">
            <wp:posOffset>3429899</wp:posOffset>
          </wp:positionH>
          <wp:positionV relativeFrom="paragraph">
            <wp:posOffset>-284672</wp:posOffset>
          </wp:positionV>
          <wp:extent cx="2879425" cy="146649"/>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425" cy="146649"/>
                  </a:xfrm>
                  <a:prstGeom prst="rect">
                    <a:avLst/>
                  </a:prstGeom>
                  <a:noFill/>
                  <a:ln>
                    <a:noFill/>
                  </a:ln>
                </pic:spPr>
              </pic:pic>
            </a:graphicData>
          </a:graphic>
        </wp:anchor>
      </w:drawing>
    </w:r>
    <w:r w:rsidRPr="00ED787E">
      <w:rPr>
        <w:b/>
        <w:noProof/>
        <w:lang w:eastAsia="es-ES"/>
      </w:rPr>
      <w:t>SENIOR STRATEGIC PLANNER -  GRADE 8/</w:t>
    </w:r>
    <w:r>
      <w:rPr>
        <w:b/>
        <w:noProof/>
        <w:lang w:eastAsia="es-ES"/>
      </w:rPr>
      <w:t>9 CAREER GRADE</w:t>
    </w:r>
    <w:r w:rsidR="003F784C">
      <w:rPr>
        <w:b/>
        <w:noProof/>
        <w:lang w:eastAsia="es-ES"/>
      </w:rPr>
      <w:t xml:space="preserve"> MATRIX</w:t>
    </w:r>
  </w:p>
  <w:p w:rsidR="00ED787E" w:rsidRPr="00ED787E" w:rsidRDefault="003F784C" w:rsidP="00ED787E">
    <w:pPr>
      <w:pStyle w:val="Header"/>
      <w:jc w:val="center"/>
      <w:rPr>
        <w:b/>
      </w:rPr>
    </w:pPr>
    <w:r>
      <w:rPr>
        <w:b/>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D29"/>
    <w:multiLevelType w:val="hybridMultilevel"/>
    <w:tmpl w:val="E536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034F"/>
    <w:multiLevelType w:val="hybridMultilevel"/>
    <w:tmpl w:val="1660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262C"/>
    <w:multiLevelType w:val="hybridMultilevel"/>
    <w:tmpl w:val="513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50F55"/>
    <w:multiLevelType w:val="hybridMultilevel"/>
    <w:tmpl w:val="4574E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E72E1"/>
    <w:multiLevelType w:val="hybridMultilevel"/>
    <w:tmpl w:val="C2B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83CD8"/>
    <w:multiLevelType w:val="hybridMultilevel"/>
    <w:tmpl w:val="C9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076B0"/>
    <w:multiLevelType w:val="hybridMultilevel"/>
    <w:tmpl w:val="5184B97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7D4938"/>
    <w:multiLevelType w:val="hybridMultilevel"/>
    <w:tmpl w:val="7C648686"/>
    <w:lvl w:ilvl="0" w:tplc="528C54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97286"/>
    <w:multiLevelType w:val="hybridMultilevel"/>
    <w:tmpl w:val="C0E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4F79"/>
    <w:multiLevelType w:val="hybridMultilevel"/>
    <w:tmpl w:val="48622FFC"/>
    <w:lvl w:ilvl="0" w:tplc="0409000F">
      <w:start w:val="1"/>
      <w:numFmt w:val="decimal"/>
      <w:lvlText w:val="%1."/>
      <w:lvlJc w:val="left"/>
      <w:pPr>
        <w:tabs>
          <w:tab w:val="num" w:pos="1080"/>
        </w:tabs>
        <w:ind w:left="1080" w:hanging="360"/>
      </w:pPr>
    </w:lvl>
    <w:lvl w:ilvl="1" w:tplc="0409001B">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D42445"/>
    <w:multiLevelType w:val="hybridMultilevel"/>
    <w:tmpl w:val="4062499C"/>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458D5"/>
    <w:multiLevelType w:val="hybridMultilevel"/>
    <w:tmpl w:val="7B4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35A06"/>
    <w:multiLevelType w:val="hybridMultilevel"/>
    <w:tmpl w:val="C69E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200B1"/>
    <w:multiLevelType w:val="hybridMultilevel"/>
    <w:tmpl w:val="76B6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9118E"/>
    <w:multiLevelType w:val="hybridMultilevel"/>
    <w:tmpl w:val="449C6878"/>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5" w15:restartNumberingAfterBreak="0">
    <w:nsid w:val="5E8D1B27"/>
    <w:multiLevelType w:val="hybridMultilevel"/>
    <w:tmpl w:val="DD00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57B6E"/>
    <w:multiLevelType w:val="hybridMultilevel"/>
    <w:tmpl w:val="E19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047CB"/>
    <w:multiLevelType w:val="hybridMultilevel"/>
    <w:tmpl w:val="E53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D112B"/>
    <w:multiLevelType w:val="hybridMultilevel"/>
    <w:tmpl w:val="C66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9"/>
  </w:num>
  <w:num w:numId="6">
    <w:abstractNumId w:val="0"/>
  </w:num>
  <w:num w:numId="7">
    <w:abstractNumId w:val="12"/>
  </w:num>
  <w:num w:numId="8">
    <w:abstractNumId w:val="16"/>
  </w:num>
  <w:num w:numId="9">
    <w:abstractNumId w:val="5"/>
  </w:num>
  <w:num w:numId="10">
    <w:abstractNumId w:val="1"/>
  </w:num>
  <w:num w:numId="11">
    <w:abstractNumId w:val="17"/>
  </w:num>
  <w:num w:numId="12">
    <w:abstractNumId w:val="2"/>
  </w:num>
  <w:num w:numId="13">
    <w:abstractNumId w:val="18"/>
  </w:num>
  <w:num w:numId="14">
    <w:abstractNumId w:val="15"/>
  </w:num>
  <w:num w:numId="15">
    <w:abstractNumId w:val="14"/>
  </w:num>
  <w:num w:numId="16">
    <w:abstractNumId w:val="8"/>
  </w:num>
  <w:num w:numId="17">
    <w:abstractNumId w:val="11"/>
  </w:num>
  <w:num w:numId="18">
    <w:abstractNumId w:val="1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31"/>
    <w:rsid w:val="00004056"/>
    <w:rsid w:val="000136B9"/>
    <w:rsid w:val="00020023"/>
    <w:rsid w:val="000365E3"/>
    <w:rsid w:val="00040489"/>
    <w:rsid w:val="000470AF"/>
    <w:rsid w:val="00065E67"/>
    <w:rsid w:val="00083683"/>
    <w:rsid w:val="000837AC"/>
    <w:rsid w:val="00091B4B"/>
    <w:rsid w:val="000A72BD"/>
    <w:rsid w:val="000C0F24"/>
    <w:rsid w:val="0010207D"/>
    <w:rsid w:val="00135D46"/>
    <w:rsid w:val="0014063A"/>
    <w:rsid w:val="0014434C"/>
    <w:rsid w:val="00166C5E"/>
    <w:rsid w:val="001B4F3E"/>
    <w:rsid w:val="001D3601"/>
    <w:rsid w:val="00200FBB"/>
    <w:rsid w:val="002115FE"/>
    <w:rsid w:val="002669D6"/>
    <w:rsid w:val="002A1459"/>
    <w:rsid w:val="002C4279"/>
    <w:rsid w:val="002E05D4"/>
    <w:rsid w:val="002E13CD"/>
    <w:rsid w:val="002E66FC"/>
    <w:rsid w:val="002E67B0"/>
    <w:rsid w:val="00311B11"/>
    <w:rsid w:val="00322AAE"/>
    <w:rsid w:val="00332F4B"/>
    <w:rsid w:val="0035694F"/>
    <w:rsid w:val="00372DC2"/>
    <w:rsid w:val="00396F82"/>
    <w:rsid w:val="003B5782"/>
    <w:rsid w:val="003F784C"/>
    <w:rsid w:val="004051DC"/>
    <w:rsid w:val="00457CAD"/>
    <w:rsid w:val="00463EEE"/>
    <w:rsid w:val="0049588D"/>
    <w:rsid w:val="004B2610"/>
    <w:rsid w:val="004C1682"/>
    <w:rsid w:val="004F4BAB"/>
    <w:rsid w:val="00505C53"/>
    <w:rsid w:val="00530902"/>
    <w:rsid w:val="00534007"/>
    <w:rsid w:val="00564DDF"/>
    <w:rsid w:val="005853D5"/>
    <w:rsid w:val="005A32E0"/>
    <w:rsid w:val="005D094B"/>
    <w:rsid w:val="005E5448"/>
    <w:rsid w:val="006202FF"/>
    <w:rsid w:val="00632DB0"/>
    <w:rsid w:val="006455E9"/>
    <w:rsid w:val="00685F84"/>
    <w:rsid w:val="006A6241"/>
    <w:rsid w:val="006E68C7"/>
    <w:rsid w:val="00716614"/>
    <w:rsid w:val="00732D00"/>
    <w:rsid w:val="00773B9C"/>
    <w:rsid w:val="007765BB"/>
    <w:rsid w:val="00795238"/>
    <w:rsid w:val="007A015F"/>
    <w:rsid w:val="007E575A"/>
    <w:rsid w:val="007F66AF"/>
    <w:rsid w:val="00803A15"/>
    <w:rsid w:val="008378CD"/>
    <w:rsid w:val="008434C3"/>
    <w:rsid w:val="008930F4"/>
    <w:rsid w:val="00894E91"/>
    <w:rsid w:val="009033F3"/>
    <w:rsid w:val="00905ECE"/>
    <w:rsid w:val="0094793E"/>
    <w:rsid w:val="0097013C"/>
    <w:rsid w:val="00982140"/>
    <w:rsid w:val="0099261D"/>
    <w:rsid w:val="009A2C18"/>
    <w:rsid w:val="00A02ADC"/>
    <w:rsid w:val="00A268BF"/>
    <w:rsid w:val="00A71973"/>
    <w:rsid w:val="00A81CDB"/>
    <w:rsid w:val="00A90FE7"/>
    <w:rsid w:val="00A94500"/>
    <w:rsid w:val="00AC5001"/>
    <w:rsid w:val="00AD103F"/>
    <w:rsid w:val="00AF00F8"/>
    <w:rsid w:val="00AF22A0"/>
    <w:rsid w:val="00B14FA7"/>
    <w:rsid w:val="00B54DD9"/>
    <w:rsid w:val="00B6624A"/>
    <w:rsid w:val="00B74265"/>
    <w:rsid w:val="00B85EC2"/>
    <w:rsid w:val="00BB3490"/>
    <w:rsid w:val="00BC5D67"/>
    <w:rsid w:val="00BD4A41"/>
    <w:rsid w:val="00BE2495"/>
    <w:rsid w:val="00BE73A3"/>
    <w:rsid w:val="00BF4570"/>
    <w:rsid w:val="00C03DF7"/>
    <w:rsid w:val="00C500D1"/>
    <w:rsid w:val="00C74EA4"/>
    <w:rsid w:val="00CB01BC"/>
    <w:rsid w:val="00CB70E8"/>
    <w:rsid w:val="00D15C3C"/>
    <w:rsid w:val="00D27DA2"/>
    <w:rsid w:val="00D35BC1"/>
    <w:rsid w:val="00D43831"/>
    <w:rsid w:val="00D922BF"/>
    <w:rsid w:val="00D926D7"/>
    <w:rsid w:val="00DB7EA3"/>
    <w:rsid w:val="00E06A81"/>
    <w:rsid w:val="00E215BC"/>
    <w:rsid w:val="00E721F1"/>
    <w:rsid w:val="00ED3E33"/>
    <w:rsid w:val="00ED787E"/>
    <w:rsid w:val="00F015B2"/>
    <w:rsid w:val="00F160CC"/>
    <w:rsid w:val="00F46731"/>
    <w:rsid w:val="00F5159D"/>
    <w:rsid w:val="00F67131"/>
    <w:rsid w:val="00FD1213"/>
    <w:rsid w:val="00FE0E04"/>
    <w:rsid w:val="00FF59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7C875A-DF49-4D33-9489-DBB1DA98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0E04"/>
    <w:pPr>
      <w:keepNext/>
      <w:spacing w:before="120"/>
      <w:outlineLvl w:val="1"/>
    </w:pPr>
    <w:rPr>
      <w:rFonts w:ascii="Arial" w:hAnsi="Arial"/>
      <w:b/>
      <w:szCs w:val="20"/>
    </w:rPr>
  </w:style>
  <w:style w:type="paragraph" w:styleId="Heading3">
    <w:name w:val="heading 3"/>
    <w:basedOn w:val="Normal"/>
    <w:next w:val="Normal"/>
    <w:link w:val="Heading3Char"/>
    <w:semiHidden/>
    <w:unhideWhenUsed/>
    <w:qFormat/>
    <w:rsid w:val="002C427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2C42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rsid w:val="00F46731"/>
    <w:rPr>
      <w:color w:val="0000FF" w:themeColor="hyperlink"/>
      <w:u w:val="single"/>
    </w:rPr>
  </w:style>
  <w:style w:type="table" w:styleId="TableGrid">
    <w:name w:val="Table Grid"/>
    <w:basedOn w:val="TableNormal"/>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3D5"/>
    <w:pPr>
      <w:ind w:left="720"/>
      <w:contextualSpacing/>
    </w:pPr>
  </w:style>
  <w:style w:type="character" w:customStyle="1" w:styleId="Heading2Char">
    <w:name w:val="Heading 2 Char"/>
    <w:basedOn w:val="DefaultParagraphFont"/>
    <w:link w:val="Heading2"/>
    <w:rsid w:val="00FE0E04"/>
    <w:rPr>
      <w:rFonts w:ascii="Arial" w:hAnsi="Arial"/>
      <w:b/>
      <w:sz w:val="24"/>
      <w:lang w:eastAsia="en-US"/>
    </w:rPr>
  </w:style>
  <w:style w:type="paragraph" w:styleId="BodyText">
    <w:name w:val="Body Text"/>
    <w:basedOn w:val="Normal"/>
    <w:link w:val="BodyTextChar"/>
    <w:rsid w:val="00FE0E04"/>
    <w:rPr>
      <w:rFonts w:ascii="Arial" w:hAnsi="Arial"/>
      <w:snapToGrid w:val="0"/>
      <w:szCs w:val="20"/>
    </w:rPr>
  </w:style>
  <w:style w:type="character" w:customStyle="1" w:styleId="BodyTextChar">
    <w:name w:val="Body Text Char"/>
    <w:basedOn w:val="DefaultParagraphFont"/>
    <w:link w:val="BodyText"/>
    <w:rsid w:val="00FE0E04"/>
    <w:rPr>
      <w:rFonts w:ascii="Arial" w:hAnsi="Arial"/>
      <w:snapToGrid w:val="0"/>
      <w:sz w:val="24"/>
      <w:lang w:eastAsia="en-US"/>
    </w:rPr>
  </w:style>
  <w:style w:type="paragraph" w:styleId="BodyText2">
    <w:name w:val="Body Text 2"/>
    <w:basedOn w:val="Normal"/>
    <w:link w:val="BodyText2Char"/>
    <w:rsid w:val="00DB7EA3"/>
    <w:pPr>
      <w:spacing w:after="120" w:line="480" w:lineRule="auto"/>
    </w:pPr>
  </w:style>
  <w:style w:type="character" w:customStyle="1" w:styleId="BodyText2Char">
    <w:name w:val="Body Text 2 Char"/>
    <w:basedOn w:val="DefaultParagraphFont"/>
    <w:link w:val="BodyText2"/>
    <w:rsid w:val="00DB7EA3"/>
    <w:rPr>
      <w:rFonts w:ascii="Foundry Form Sans" w:hAnsi="Foundry Form Sans"/>
      <w:sz w:val="24"/>
      <w:szCs w:val="24"/>
      <w:lang w:eastAsia="en-US"/>
    </w:rPr>
  </w:style>
  <w:style w:type="paragraph" w:styleId="Header">
    <w:name w:val="header"/>
    <w:basedOn w:val="Normal"/>
    <w:link w:val="HeaderChar"/>
    <w:rsid w:val="0049588D"/>
    <w:pPr>
      <w:tabs>
        <w:tab w:val="center" w:pos="4513"/>
        <w:tab w:val="right" w:pos="9026"/>
      </w:tabs>
    </w:pPr>
  </w:style>
  <w:style w:type="character" w:customStyle="1" w:styleId="HeaderChar">
    <w:name w:val="Header Char"/>
    <w:basedOn w:val="DefaultParagraphFont"/>
    <w:link w:val="Header"/>
    <w:rsid w:val="0049588D"/>
    <w:rPr>
      <w:rFonts w:ascii="Foundry Form Sans" w:hAnsi="Foundry Form Sans"/>
      <w:sz w:val="24"/>
      <w:szCs w:val="24"/>
      <w:lang w:eastAsia="en-US"/>
    </w:rPr>
  </w:style>
  <w:style w:type="paragraph" w:styleId="Footer">
    <w:name w:val="footer"/>
    <w:basedOn w:val="Normal"/>
    <w:link w:val="FooterChar"/>
    <w:rsid w:val="0049588D"/>
    <w:pPr>
      <w:tabs>
        <w:tab w:val="center" w:pos="4513"/>
        <w:tab w:val="right" w:pos="9026"/>
      </w:tabs>
    </w:pPr>
  </w:style>
  <w:style w:type="character" w:customStyle="1" w:styleId="FooterChar">
    <w:name w:val="Footer Char"/>
    <w:basedOn w:val="DefaultParagraphFont"/>
    <w:link w:val="Footer"/>
    <w:rsid w:val="0049588D"/>
    <w:rPr>
      <w:rFonts w:ascii="Foundry Form Sans" w:hAnsi="Foundry Form Sans"/>
      <w:sz w:val="24"/>
      <w:szCs w:val="24"/>
      <w:lang w:eastAsia="en-US"/>
    </w:rPr>
  </w:style>
  <w:style w:type="character" w:customStyle="1" w:styleId="Heading3Char">
    <w:name w:val="Heading 3 Char"/>
    <w:basedOn w:val="DefaultParagraphFont"/>
    <w:link w:val="Heading3"/>
    <w:semiHidden/>
    <w:rsid w:val="002C4279"/>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2C4279"/>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rsid w:val="003B5782"/>
    <w:rPr>
      <w:sz w:val="16"/>
      <w:szCs w:val="16"/>
    </w:rPr>
  </w:style>
  <w:style w:type="paragraph" w:styleId="CommentText">
    <w:name w:val="annotation text"/>
    <w:basedOn w:val="Normal"/>
    <w:link w:val="CommentTextChar"/>
    <w:rsid w:val="003B5782"/>
    <w:rPr>
      <w:sz w:val="20"/>
      <w:szCs w:val="20"/>
    </w:rPr>
  </w:style>
  <w:style w:type="character" w:customStyle="1" w:styleId="CommentTextChar">
    <w:name w:val="Comment Text Char"/>
    <w:basedOn w:val="DefaultParagraphFont"/>
    <w:link w:val="CommentText"/>
    <w:rsid w:val="003B5782"/>
    <w:rPr>
      <w:rFonts w:ascii="Foundry Form Sans" w:hAnsi="Foundry Form Sans"/>
      <w:lang w:eastAsia="en-US"/>
    </w:rPr>
  </w:style>
  <w:style w:type="paragraph" w:styleId="CommentSubject">
    <w:name w:val="annotation subject"/>
    <w:basedOn w:val="CommentText"/>
    <w:next w:val="CommentText"/>
    <w:link w:val="CommentSubjectChar"/>
    <w:rsid w:val="003B5782"/>
    <w:rPr>
      <w:b/>
      <w:bCs/>
    </w:rPr>
  </w:style>
  <w:style w:type="character" w:customStyle="1" w:styleId="CommentSubjectChar">
    <w:name w:val="Comment Subject Char"/>
    <w:basedOn w:val="CommentTextChar"/>
    <w:link w:val="CommentSubject"/>
    <w:rsid w:val="003B5782"/>
    <w:rPr>
      <w:rFonts w:ascii="Foundry Form Sans" w:hAnsi="Foundry Form Sans"/>
      <w:b/>
      <w:bCs/>
      <w:lang w:eastAsia="en-US"/>
    </w:rPr>
  </w:style>
  <w:style w:type="paragraph" w:styleId="BodyTextIndent3">
    <w:name w:val="Body Text Indent 3"/>
    <w:basedOn w:val="Normal"/>
    <w:link w:val="BodyTextIndent3Char"/>
    <w:rsid w:val="0099261D"/>
    <w:pPr>
      <w:spacing w:after="120"/>
      <w:ind w:left="283"/>
    </w:pPr>
    <w:rPr>
      <w:sz w:val="16"/>
      <w:szCs w:val="16"/>
    </w:rPr>
  </w:style>
  <w:style w:type="character" w:customStyle="1" w:styleId="BodyTextIndent3Char">
    <w:name w:val="Body Text Indent 3 Char"/>
    <w:basedOn w:val="DefaultParagraphFont"/>
    <w:link w:val="BodyTextIndent3"/>
    <w:rsid w:val="0099261D"/>
    <w:rPr>
      <w:rFonts w:ascii="Foundry Form Sans" w:hAnsi="Foundry Form Sans"/>
      <w:sz w:val="16"/>
      <w:szCs w:val="16"/>
      <w:lang w:eastAsia="en-US"/>
    </w:rPr>
  </w:style>
  <w:style w:type="paragraph" w:styleId="BodyTextIndent">
    <w:name w:val="Body Text Indent"/>
    <w:basedOn w:val="Normal"/>
    <w:link w:val="BodyTextIndentChar"/>
    <w:rsid w:val="00065E67"/>
    <w:pPr>
      <w:spacing w:after="120"/>
      <w:ind w:left="283"/>
    </w:pPr>
  </w:style>
  <w:style w:type="character" w:customStyle="1" w:styleId="BodyTextIndentChar">
    <w:name w:val="Body Text Indent Char"/>
    <w:basedOn w:val="DefaultParagraphFont"/>
    <w:link w:val="BodyTextIndent"/>
    <w:rsid w:val="00065E67"/>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2718">
      <w:bodyDiv w:val="1"/>
      <w:marLeft w:val="0"/>
      <w:marRight w:val="0"/>
      <w:marTop w:val="0"/>
      <w:marBottom w:val="0"/>
      <w:divBdr>
        <w:top w:val="none" w:sz="0" w:space="0" w:color="auto"/>
        <w:left w:val="none" w:sz="0" w:space="0" w:color="auto"/>
        <w:bottom w:val="none" w:sz="0" w:space="0" w:color="auto"/>
        <w:right w:val="none" w:sz="0" w:space="0" w:color="auto"/>
      </w:divBdr>
    </w:div>
    <w:div w:id="4273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8427-4C24-4EC0-90FF-6825C0A9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3328</Words>
  <Characters>18970</Characters>
  <Application>Microsoft Office Word</Application>
  <DocSecurity>4</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Greater London Authority</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Alleyne</dc:creator>
  <cp:lastModifiedBy>Francesca Banton</cp:lastModifiedBy>
  <cp:revision>2</cp:revision>
  <cp:lastPrinted>2014-11-05T12:03:00Z</cp:lastPrinted>
  <dcterms:created xsi:type="dcterms:W3CDTF">2017-12-05T13:31:00Z</dcterms:created>
  <dcterms:modified xsi:type="dcterms:W3CDTF">2017-12-05T13:31:00Z</dcterms:modified>
</cp:coreProperties>
</file>