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39A7A" w14:textId="77777777" w:rsidR="008D0A83" w:rsidRDefault="008D0A83">
      <w:pPr>
        <w:pStyle w:val="Heading3"/>
        <w:rPr>
          <w:bCs w:val="0"/>
          <w:sz w:val="28"/>
          <w:szCs w:val="28"/>
        </w:rPr>
      </w:pPr>
      <w:r>
        <w:rPr>
          <w:bCs w:val="0"/>
          <w:sz w:val="28"/>
          <w:szCs w:val="28"/>
        </w:rPr>
        <w:t>Job Description</w:t>
      </w:r>
    </w:p>
    <w:p w14:paraId="2629FEA8" w14:textId="77777777" w:rsidR="008D0A83" w:rsidRDefault="008D0A83">
      <w:pPr>
        <w:rPr>
          <w:b/>
        </w:rPr>
      </w:pPr>
    </w:p>
    <w:p w14:paraId="341B3FAF" w14:textId="77777777" w:rsidR="008D0A83" w:rsidRDefault="008D0A83">
      <w:pPr>
        <w:rPr>
          <w:b/>
        </w:rPr>
      </w:pPr>
      <w:r>
        <w:rPr>
          <w:b/>
        </w:rPr>
        <w:t>Job title:</w:t>
      </w:r>
      <w:r>
        <w:rPr>
          <w:b/>
        </w:rPr>
        <w:tab/>
      </w:r>
      <w:r>
        <w:rPr>
          <w:b/>
        </w:rPr>
        <w:tab/>
        <w:t xml:space="preserve">Senior </w:t>
      </w:r>
      <w:r w:rsidR="00A63D52">
        <w:rPr>
          <w:b/>
        </w:rPr>
        <w:t>Data</w:t>
      </w:r>
      <w:r>
        <w:rPr>
          <w:b/>
        </w:rPr>
        <w:t xml:space="preserve"> Analyst</w:t>
      </w:r>
    </w:p>
    <w:p w14:paraId="1466EF73" w14:textId="77777777" w:rsidR="008D0A83" w:rsidRDefault="008D0A83">
      <w:pPr>
        <w:rPr>
          <w:b/>
        </w:rPr>
      </w:pPr>
    </w:p>
    <w:p w14:paraId="4BFCBE35" w14:textId="462BA832" w:rsidR="008D0A83" w:rsidRPr="00CA50EF" w:rsidRDefault="008D0A83">
      <w:pPr>
        <w:rPr>
          <w:b/>
        </w:rPr>
      </w:pPr>
      <w:r w:rsidRPr="00CA50EF">
        <w:rPr>
          <w:b/>
        </w:rPr>
        <w:t>Grade:</w:t>
      </w:r>
      <w:r w:rsidRPr="00CA50EF">
        <w:rPr>
          <w:b/>
        </w:rPr>
        <w:tab/>
      </w:r>
      <w:r w:rsidRPr="00CA50EF">
        <w:rPr>
          <w:b/>
        </w:rPr>
        <w:tab/>
      </w:r>
      <w:r w:rsidRPr="00CA50EF">
        <w:rPr>
          <w:b/>
        </w:rPr>
        <w:tab/>
        <w:t xml:space="preserve">Grade </w:t>
      </w:r>
      <w:r w:rsidR="0042641B">
        <w:rPr>
          <w:b/>
        </w:rPr>
        <w:t>9</w:t>
      </w:r>
      <w:r w:rsidRPr="00CA50EF">
        <w:rPr>
          <w:b/>
        </w:rPr>
        <w:tab/>
      </w:r>
      <w:r w:rsidRPr="00CA50EF">
        <w:rPr>
          <w:b/>
        </w:rPr>
        <w:tab/>
      </w:r>
      <w:r w:rsidRPr="00CA50EF">
        <w:rPr>
          <w:b/>
        </w:rPr>
        <w:tab/>
      </w:r>
    </w:p>
    <w:p w14:paraId="3A19D045" w14:textId="77777777" w:rsidR="008D0A83" w:rsidRPr="00CA50EF" w:rsidRDefault="008D0A83">
      <w:pPr>
        <w:rPr>
          <w:b/>
        </w:rPr>
      </w:pPr>
    </w:p>
    <w:p w14:paraId="0B57B8D1" w14:textId="14DD6AB5" w:rsidR="008D0A83" w:rsidRPr="00CA50EF" w:rsidRDefault="008D0A83">
      <w:pPr>
        <w:ind w:right="-1186"/>
        <w:rPr>
          <w:b/>
        </w:rPr>
      </w:pPr>
      <w:r w:rsidRPr="00CA50EF">
        <w:rPr>
          <w:b/>
        </w:rPr>
        <w:t>Directorate:</w:t>
      </w:r>
      <w:r w:rsidRPr="00CA50EF">
        <w:rPr>
          <w:b/>
        </w:rPr>
        <w:tab/>
      </w:r>
      <w:r w:rsidR="000E2ADD">
        <w:rPr>
          <w:b/>
        </w:rPr>
        <w:tab/>
        <w:t xml:space="preserve">Development, Enterprise and Environment </w:t>
      </w:r>
    </w:p>
    <w:p w14:paraId="3F59E3EC" w14:textId="77777777" w:rsidR="008D0A83" w:rsidRPr="00CA50EF" w:rsidRDefault="008D0A83">
      <w:pPr>
        <w:ind w:right="-1186"/>
        <w:rPr>
          <w:b/>
        </w:rPr>
      </w:pPr>
    </w:p>
    <w:p w14:paraId="76899ED6" w14:textId="455A5805" w:rsidR="008D0A83" w:rsidRDefault="008D0A83">
      <w:pPr>
        <w:ind w:right="-1186"/>
        <w:rPr>
          <w:b/>
        </w:rPr>
      </w:pPr>
      <w:r w:rsidRPr="00CA50EF">
        <w:rPr>
          <w:b/>
        </w:rPr>
        <w:t>Unit:</w:t>
      </w:r>
      <w:r w:rsidRPr="00CA50EF">
        <w:rPr>
          <w:b/>
        </w:rPr>
        <w:tab/>
      </w:r>
      <w:r w:rsidRPr="00CA50EF">
        <w:rPr>
          <w:b/>
        </w:rPr>
        <w:tab/>
      </w:r>
      <w:r w:rsidRPr="00CA50EF">
        <w:rPr>
          <w:b/>
        </w:rPr>
        <w:tab/>
      </w:r>
      <w:r w:rsidR="0042641B">
        <w:rPr>
          <w:b/>
        </w:rPr>
        <w:t>Environment</w:t>
      </w:r>
      <w:r w:rsidR="0042641B" w:rsidRPr="00CA50EF">
        <w:rPr>
          <w:b/>
        </w:rPr>
        <w:t xml:space="preserve"> </w:t>
      </w:r>
      <w:r>
        <w:rPr>
          <w:b/>
        </w:rPr>
        <w:t xml:space="preserve"> </w:t>
      </w:r>
    </w:p>
    <w:p w14:paraId="189F6A3C" w14:textId="77777777" w:rsidR="008D0A83" w:rsidRDefault="008D0A83">
      <w:pPr>
        <w:ind w:right="-1186"/>
        <w:rPr>
          <w:b/>
        </w:rPr>
      </w:pPr>
    </w:p>
    <w:p w14:paraId="36BB4841" w14:textId="77777777" w:rsidR="008D0A83" w:rsidRDefault="008D0A83">
      <w:pPr>
        <w:ind w:right="-1186"/>
      </w:pPr>
    </w:p>
    <w:p w14:paraId="49CFB1E4" w14:textId="77777777" w:rsidR="008D0A83" w:rsidRDefault="008D0A83">
      <w:pPr>
        <w:pStyle w:val="Heading4"/>
      </w:pPr>
      <w:r>
        <w:t>Job purpose</w:t>
      </w:r>
    </w:p>
    <w:p w14:paraId="3FE84E39" w14:textId="77777777" w:rsidR="008D0A83" w:rsidRDefault="008D0A83"/>
    <w:p w14:paraId="4E0DA4BE" w14:textId="4BF7FBBF" w:rsidR="008D0A83" w:rsidRPr="001F5CAE" w:rsidRDefault="008D0A83" w:rsidP="00A97C7D">
      <w:pPr>
        <w:numPr>
          <w:ilvl w:val="0"/>
          <w:numId w:val="10"/>
        </w:numPr>
        <w:spacing w:line="300" w:lineRule="exact"/>
        <w:rPr>
          <w:color w:val="000000"/>
        </w:rPr>
      </w:pPr>
      <w:r>
        <w:rPr>
          <w:color w:val="000000"/>
        </w:rPr>
        <w:t xml:space="preserve">Manage </w:t>
      </w:r>
      <w:r w:rsidR="00EC0F6A">
        <w:rPr>
          <w:color w:val="000000"/>
        </w:rPr>
        <w:t xml:space="preserve">and analyse </w:t>
      </w:r>
      <w:r w:rsidR="0042641B">
        <w:rPr>
          <w:color w:val="000000"/>
        </w:rPr>
        <w:t xml:space="preserve">customer </w:t>
      </w:r>
      <w:r w:rsidR="00EC0F6A">
        <w:rPr>
          <w:color w:val="000000"/>
        </w:rPr>
        <w:t xml:space="preserve">data </w:t>
      </w:r>
      <w:r w:rsidR="0042641B">
        <w:rPr>
          <w:color w:val="000000"/>
        </w:rPr>
        <w:t xml:space="preserve">gathered by </w:t>
      </w:r>
      <w:r w:rsidR="0042641B">
        <w:rPr>
          <w:rFonts w:cs="Arial"/>
        </w:rPr>
        <w:t xml:space="preserve">the Mayor’s </w:t>
      </w:r>
      <w:r w:rsidR="006E2865">
        <w:rPr>
          <w:rFonts w:cs="Arial"/>
        </w:rPr>
        <w:t>energy company</w:t>
      </w:r>
      <w:r w:rsidR="0042641B">
        <w:rPr>
          <w:rFonts w:cs="Arial"/>
        </w:rPr>
        <w:t xml:space="preserve"> </w:t>
      </w:r>
      <w:r w:rsidR="00EC0F6A">
        <w:rPr>
          <w:color w:val="000000"/>
        </w:rPr>
        <w:t xml:space="preserve">to help </w:t>
      </w:r>
      <w:r w:rsidR="0042641B">
        <w:rPr>
          <w:color w:val="000000"/>
        </w:rPr>
        <w:t>inform policy and delivery on energy efficiency and fuel poverty by</w:t>
      </w:r>
      <w:r w:rsidR="006E2865">
        <w:rPr>
          <w:color w:val="000000"/>
        </w:rPr>
        <w:t xml:space="preserve"> the</w:t>
      </w:r>
      <w:r w:rsidR="0042641B">
        <w:rPr>
          <w:color w:val="000000"/>
        </w:rPr>
        <w:t xml:space="preserve"> GLA and partners such as London Boroughs.</w:t>
      </w:r>
      <w:r w:rsidR="001F5CAE" w:rsidRPr="00F922AD">
        <w:rPr>
          <w:color w:val="000000"/>
        </w:rPr>
        <w:t xml:space="preserve"> Th</w:t>
      </w:r>
      <w:r w:rsidR="0042641B">
        <w:rPr>
          <w:color w:val="000000"/>
        </w:rPr>
        <w:t xml:space="preserve">is </w:t>
      </w:r>
      <w:r w:rsidR="006E2865">
        <w:rPr>
          <w:color w:val="000000"/>
        </w:rPr>
        <w:t>e</w:t>
      </w:r>
      <w:r w:rsidR="0042641B">
        <w:rPr>
          <w:color w:val="000000"/>
        </w:rPr>
        <w:t xml:space="preserve">nergy </w:t>
      </w:r>
      <w:r w:rsidR="006E2865">
        <w:rPr>
          <w:color w:val="000000"/>
        </w:rPr>
        <w:t>c</w:t>
      </w:r>
      <w:r w:rsidR="0042641B">
        <w:rPr>
          <w:color w:val="000000"/>
        </w:rPr>
        <w:t xml:space="preserve">ompany is expected to launch </w:t>
      </w:r>
      <w:r w:rsidR="006E2865">
        <w:rPr>
          <w:color w:val="000000"/>
        </w:rPr>
        <w:t>in winter</w:t>
      </w:r>
      <w:r w:rsidR="0042641B">
        <w:rPr>
          <w:color w:val="000000"/>
        </w:rPr>
        <w:t xml:space="preserve"> 2019</w:t>
      </w:r>
      <w:r w:rsidR="006E2865">
        <w:rPr>
          <w:color w:val="000000"/>
        </w:rPr>
        <w:t>/20.</w:t>
      </w:r>
      <w:r w:rsidR="0042641B">
        <w:rPr>
          <w:color w:val="000000"/>
        </w:rPr>
        <w:t xml:space="preserve"> </w:t>
      </w:r>
      <w:r w:rsidR="006E2865">
        <w:rPr>
          <w:color w:val="000000"/>
        </w:rPr>
        <w:t>A</w:t>
      </w:r>
      <w:r w:rsidR="0042641B">
        <w:rPr>
          <w:color w:val="000000"/>
        </w:rPr>
        <w:t>s it acquires customers, particularly those with smart meters, it will gather customer data on energy consumption and behaviour. The post holder will need to work with the licensed energy supplier, GLA colleagues and external partners to devise and implement ways of generating useful insights from this data.</w:t>
      </w:r>
    </w:p>
    <w:p w14:paraId="7C75E429" w14:textId="77777777" w:rsidR="008D0A83" w:rsidRDefault="008D0A83">
      <w:pPr>
        <w:spacing w:line="300" w:lineRule="exact"/>
        <w:rPr>
          <w:color w:val="000000"/>
        </w:rPr>
      </w:pPr>
    </w:p>
    <w:p w14:paraId="51BF029D" w14:textId="0381BCD6" w:rsidR="008D0A83" w:rsidRDefault="00E64566" w:rsidP="00E64566">
      <w:pPr>
        <w:numPr>
          <w:ilvl w:val="0"/>
          <w:numId w:val="10"/>
        </w:numPr>
        <w:spacing w:line="300" w:lineRule="exact"/>
        <w:jc w:val="both"/>
        <w:rPr>
          <w:color w:val="000000"/>
        </w:rPr>
      </w:pPr>
      <w:r w:rsidRPr="00E64566">
        <w:rPr>
          <w:color w:val="000000"/>
        </w:rPr>
        <w:t xml:space="preserve">To help provide high quality information and advice to inform the development of policy and service delivery by the GLA and to further develop the </w:t>
      </w:r>
      <w:r w:rsidR="0042641B">
        <w:rPr>
          <w:color w:val="000000"/>
        </w:rPr>
        <w:t>Environment</w:t>
      </w:r>
      <w:r w:rsidRPr="00E64566">
        <w:rPr>
          <w:color w:val="000000"/>
        </w:rPr>
        <w:t xml:space="preserve"> Unit’s reputation as an authoritative and well-regarded source of reliable information and data on these issues</w:t>
      </w:r>
      <w:r w:rsidR="008D0A83">
        <w:rPr>
          <w:color w:val="000000"/>
        </w:rPr>
        <w:t>.</w:t>
      </w:r>
      <w:r w:rsidR="006E2865" w:rsidRPr="006E2865">
        <w:t xml:space="preserve"> </w:t>
      </w:r>
      <w:r w:rsidR="006E2865">
        <w:t>An important part of the role will be to identify and experiment with new techniques as needed to support delivery of data science projects, and to share this knowledge with the team or with the public.</w:t>
      </w:r>
    </w:p>
    <w:p w14:paraId="27D4157B" w14:textId="77777777" w:rsidR="00E64566" w:rsidRDefault="00E64566" w:rsidP="00A97C7D">
      <w:pPr>
        <w:pStyle w:val="ListParagraph"/>
        <w:rPr>
          <w:color w:val="000000"/>
        </w:rPr>
      </w:pPr>
    </w:p>
    <w:p w14:paraId="0E48DE5D" w14:textId="356A8FBC" w:rsidR="00E64566" w:rsidRDefault="00EC0F6A" w:rsidP="00E64566">
      <w:pPr>
        <w:numPr>
          <w:ilvl w:val="0"/>
          <w:numId w:val="10"/>
        </w:numPr>
        <w:spacing w:line="300" w:lineRule="exact"/>
        <w:jc w:val="both"/>
        <w:rPr>
          <w:color w:val="000000"/>
        </w:rPr>
      </w:pPr>
      <w:r>
        <w:rPr>
          <w:color w:val="000000"/>
        </w:rPr>
        <w:t xml:space="preserve">To build </w:t>
      </w:r>
      <w:r w:rsidR="0042641B">
        <w:rPr>
          <w:color w:val="000000"/>
        </w:rPr>
        <w:t>relationships with London Boroughs and Housing Associations, working with them to generate useful insights from</w:t>
      </w:r>
      <w:r w:rsidR="006E2865">
        <w:rPr>
          <w:color w:val="000000"/>
        </w:rPr>
        <w:t xml:space="preserve"> the energy company</w:t>
      </w:r>
      <w:r w:rsidR="0042641B">
        <w:rPr>
          <w:color w:val="000000"/>
        </w:rPr>
        <w:t xml:space="preserve"> data, </w:t>
      </w:r>
      <w:r w:rsidR="006E2865">
        <w:rPr>
          <w:color w:val="000000"/>
        </w:rPr>
        <w:t>whilst also ensuring compliance with General Data Protection Regulations (GDPR) with respect to data sharing</w:t>
      </w:r>
      <w:r w:rsidR="0042641B">
        <w:rPr>
          <w:color w:val="000000"/>
        </w:rPr>
        <w:t xml:space="preserve">. </w:t>
      </w:r>
    </w:p>
    <w:p w14:paraId="0B7A3361" w14:textId="33CA1E5D" w:rsidR="008D0A83" w:rsidRDefault="008D0A83">
      <w:pPr>
        <w:ind w:right="-16"/>
      </w:pPr>
    </w:p>
    <w:p w14:paraId="6BFBB52B" w14:textId="77777777" w:rsidR="00093B85" w:rsidRDefault="00093B85">
      <w:pPr>
        <w:ind w:right="-16"/>
      </w:pPr>
    </w:p>
    <w:p w14:paraId="6A11CD01" w14:textId="77777777" w:rsidR="008D0A83" w:rsidRDefault="008D0A83">
      <w:pPr>
        <w:pStyle w:val="Heading4"/>
      </w:pPr>
      <w:r>
        <w:t>Principal accountabilities</w:t>
      </w:r>
    </w:p>
    <w:p w14:paraId="4638DF51" w14:textId="77777777" w:rsidR="008D0A83" w:rsidRDefault="008D0A83"/>
    <w:p w14:paraId="0EDC09DC" w14:textId="5BDAFA2D" w:rsidR="008A5191" w:rsidRDefault="008A5191" w:rsidP="00F922AD">
      <w:pPr>
        <w:numPr>
          <w:ilvl w:val="0"/>
          <w:numId w:val="27"/>
        </w:numPr>
        <w:spacing w:line="300" w:lineRule="exact"/>
        <w:jc w:val="both"/>
        <w:rPr>
          <w:color w:val="000000"/>
        </w:rPr>
      </w:pPr>
      <w:r>
        <w:rPr>
          <w:color w:val="000000"/>
        </w:rPr>
        <w:t xml:space="preserve">Be the lead analyst maintaining and analysing the </w:t>
      </w:r>
      <w:r w:rsidR="0042641B">
        <w:rPr>
          <w:color w:val="000000"/>
        </w:rPr>
        <w:t xml:space="preserve">customer data generated by the </w:t>
      </w:r>
      <w:r w:rsidR="00FE2BCC">
        <w:rPr>
          <w:color w:val="000000"/>
        </w:rPr>
        <w:t>Mayor’s e</w:t>
      </w:r>
      <w:r w:rsidR="0042641B">
        <w:rPr>
          <w:color w:val="000000"/>
        </w:rPr>
        <w:t xml:space="preserve">nergy </w:t>
      </w:r>
      <w:r w:rsidR="00FE2BCC">
        <w:rPr>
          <w:color w:val="000000"/>
        </w:rPr>
        <w:t>c</w:t>
      </w:r>
      <w:r w:rsidR="0042641B">
        <w:rPr>
          <w:color w:val="000000"/>
        </w:rPr>
        <w:t>ompany</w:t>
      </w:r>
      <w:r>
        <w:rPr>
          <w:color w:val="000000"/>
        </w:rPr>
        <w:t xml:space="preserve">. This will include working with </w:t>
      </w:r>
      <w:r w:rsidR="0042641B">
        <w:rPr>
          <w:color w:val="000000"/>
        </w:rPr>
        <w:t>colleagues in the Energy for Londoners programme</w:t>
      </w:r>
      <w:r>
        <w:rPr>
          <w:color w:val="000000"/>
        </w:rPr>
        <w:t xml:space="preserve"> to</w:t>
      </w:r>
      <w:r w:rsidR="001F5CAE">
        <w:rPr>
          <w:color w:val="000000"/>
        </w:rPr>
        <w:t>:</w:t>
      </w:r>
      <w:r>
        <w:rPr>
          <w:color w:val="000000"/>
        </w:rPr>
        <w:t xml:space="preserve"> </w:t>
      </w:r>
    </w:p>
    <w:p w14:paraId="2A72F1D3" w14:textId="7ABC84C9" w:rsidR="008A5191" w:rsidRDefault="0042641B" w:rsidP="008A5191">
      <w:pPr>
        <w:pStyle w:val="ListParagraph"/>
        <w:numPr>
          <w:ilvl w:val="0"/>
          <w:numId w:val="26"/>
        </w:numPr>
        <w:rPr>
          <w:color w:val="000000"/>
        </w:rPr>
      </w:pPr>
      <w:r>
        <w:rPr>
          <w:color w:val="000000"/>
        </w:rPr>
        <w:t xml:space="preserve">use the data to monitor, evaluate and improve the design of energy efficiency and fuel poverty </w:t>
      </w:r>
      <w:r w:rsidR="00502EF4">
        <w:rPr>
          <w:color w:val="000000"/>
        </w:rPr>
        <w:t xml:space="preserve">interventions and </w:t>
      </w:r>
      <w:r>
        <w:rPr>
          <w:color w:val="000000"/>
        </w:rPr>
        <w:t>policies</w:t>
      </w:r>
      <w:r w:rsidR="008A5191">
        <w:rPr>
          <w:color w:val="000000"/>
        </w:rPr>
        <w:t>;</w:t>
      </w:r>
    </w:p>
    <w:p w14:paraId="20F79172" w14:textId="6E2C9062" w:rsidR="008D0A83" w:rsidRDefault="008A5191" w:rsidP="00F922AD">
      <w:pPr>
        <w:pStyle w:val="ListParagraph"/>
        <w:numPr>
          <w:ilvl w:val="0"/>
          <w:numId w:val="26"/>
        </w:numPr>
        <w:rPr>
          <w:color w:val="000000"/>
        </w:rPr>
      </w:pPr>
      <w:r w:rsidRPr="00F922AD">
        <w:rPr>
          <w:color w:val="000000"/>
        </w:rPr>
        <w:t>provide ad hoc analysis</w:t>
      </w:r>
      <w:r w:rsidR="001F5CAE">
        <w:rPr>
          <w:color w:val="000000"/>
        </w:rPr>
        <w:t xml:space="preserve">, working with </w:t>
      </w:r>
      <w:r w:rsidRPr="00F922AD">
        <w:rPr>
          <w:color w:val="000000"/>
        </w:rPr>
        <w:t>policy and delivery colleagues</w:t>
      </w:r>
      <w:r w:rsidR="001F5CAE">
        <w:rPr>
          <w:color w:val="000000"/>
        </w:rPr>
        <w:t>,</w:t>
      </w:r>
      <w:r w:rsidRPr="00F922AD">
        <w:rPr>
          <w:color w:val="000000"/>
        </w:rPr>
        <w:t xml:space="preserve"> to help support the Mayor’s priorities</w:t>
      </w:r>
      <w:r w:rsidR="00502EF4">
        <w:rPr>
          <w:color w:val="000000"/>
        </w:rPr>
        <w:t xml:space="preserve"> on energy efficiency and fuel poverty</w:t>
      </w:r>
      <w:r w:rsidRPr="00F922AD">
        <w:rPr>
          <w:color w:val="000000"/>
        </w:rPr>
        <w:t xml:space="preserve">. </w:t>
      </w:r>
    </w:p>
    <w:p w14:paraId="5A481CB6" w14:textId="2E2D2E8F" w:rsidR="00F84C17" w:rsidRPr="00F922AD" w:rsidRDefault="00FE2BCC" w:rsidP="00F922AD">
      <w:pPr>
        <w:pStyle w:val="ListParagraph"/>
        <w:numPr>
          <w:ilvl w:val="0"/>
          <w:numId w:val="26"/>
        </w:numPr>
        <w:rPr>
          <w:color w:val="000000"/>
        </w:rPr>
      </w:pPr>
      <w:r>
        <w:rPr>
          <w:color w:val="000000"/>
        </w:rPr>
        <w:t>Monitor our supply company partner’s performance against various performance metrics</w:t>
      </w:r>
    </w:p>
    <w:p w14:paraId="549397FB" w14:textId="77777777" w:rsidR="008D0A83" w:rsidRDefault="008D0A83">
      <w:pPr>
        <w:ind w:right="26"/>
      </w:pPr>
    </w:p>
    <w:p w14:paraId="68B7354F" w14:textId="45AB685B" w:rsidR="008D0A83" w:rsidRDefault="00502EF4" w:rsidP="00F922AD">
      <w:pPr>
        <w:numPr>
          <w:ilvl w:val="0"/>
          <w:numId w:val="27"/>
        </w:numPr>
        <w:spacing w:line="300" w:lineRule="exact"/>
        <w:jc w:val="both"/>
        <w:rPr>
          <w:color w:val="000000"/>
        </w:rPr>
      </w:pPr>
      <w:r>
        <w:rPr>
          <w:color w:val="000000"/>
        </w:rPr>
        <w:t>Devise new systems and ways of working to secure best value from the data that will be generated</w:t>
      </w:r>
      <w:r w:rsidR="008D0A83">
        <w:rPr>
          <w:color w:val="000000"/>
        </w:rPr>
        <w:t xml:space="preserve">. </w:t>
      </w:r>
    </w:p>
    <w:p w14:paraId="578512BB" w14:textId="77777777" w:rsidR="001F5CAE" w:rsidRDefault="001F5CAE">
      <w:pPr>
        <w:rPr>
          <w:color w:val="000000"/>
        </w:rPr>
      </w:pPr>
    </w:p>
    <w:p w14:paraId="272C7384" w14:textId="6FC6C8F5" w:rsidR="001F5CAE" w:rsidRPr="00F922AD" w:rsidRDefault="00FE2BCC" w:rsidP="00F922AD">
      <w:pPr>
        <w:pStyle w:val="ListParagraph"/>
        <w:numPr>
          <w:ilvl w:val="0"/>
          <w:numId w:val="27"/>
        </w:numPr>
        <w:rPr>
          <w:color w:val="000000"/>
        </w:rPr>
      </w:pPr>
      <w:r>
        <w:rPr>
          <w:color w:val="000000"/>
        </w:rPr>
        <w:t xml:space="preserve">Work with external stakeholders (such as London Boroughs) to </w:t>
      </w:r>
      <w:r w:rsidR="000D59CC">
        <w:rPr>
          <w:color w:val="000000"/>
        </w:rPr>
        <w:t>derive further value from the data for Londoners</w:t>
      </w:r>
      <w:r w:rsidR="000D59CC" w:rsidDel="000D59CC">
        <w:rPr>
          <w:color w:val="000000"/>
        </w:rPr>
        <w:t xml:space="preserve"> </w:t>
      </w:r>
    </w:p>
    <w:p w14:paraId="6FA0B6E6" w14:textId="77777777" w:rsidR="008D0A83" w:rsidRDefault="008D0A83">
      <w:pPr>
        <w:ind w:right="-1186"/>
      </w:pPr>
    </w:p>
    <w:p w14:paraId="125F952F" w14:textId="77777777" w:rsidR="007B21D1" w:rsidRDefault="007B21D1">
      <w:pPr>
        <w:ind w:right="-1186"/>
        <w:rPr>
          <w:b/>
        </w:rPr>
      </w:pPr>
    </w:p>
    <w:p w14:paraId="03959131" w14:textId="057C734A" w:rsidR="008D0A83" w:rsidRDefault="008D0A83">
      <w:pPr>
        <w:ind w:right="-1186"/>
        <w:rPr>
          <w:b/>
        </w:rPr>
      </w:pPr>
      <w:r>
        <w:rPr>
          <w:b/>
        </w:rPr>
        <w:lastRenderedPageBreak/>
        <w:t xml:space="preserve">General </w:t>
      </w:r>
    </w:p>
    <w:p w14:paraId="1BEFAD31" w14:textId="77777777" w:rsidR="008D0A83" w:rsidRDefault="008D0A83">
      <w:pPr>
        <w:ind w:right="-1186"/>
      </w:pPr>
    </w:p>
    <w:p w14:paraId="367FB1A2" w14:textId="38184954" w:rsidR="00093B85" w:rsidRDefault="00D300F6" w:rsidP="00093B85">
      <w:pPr>
        <w:numPr>
          <w:ilvl w:val="0"/>
          <w:numId w:val="27"/>
        </w:numPr>
        <w:spacing w:line="300" w:lineRule="exact"/>
        <w:jc w:val="both"/>
      </w:pPr>
      <w:r w:rsidRPr="00D300F6">
        <w:t xml:space="preserve">Assist policy staff in understanding and </w:t>
      </w:r>
      <w:bookmarkStart w:id="0" w:name="_Hlk507079925"/>
      <w:r w:rsidRPr="00D300F6">
        <w:t xml:space="preserve">translating their needs to an actionable </w:t>
      </w:r>
      <w:r>
        <w:t>analytical/</w:t>
      </w:r>
      <w:r w:rsidRPr="00D300F6">
        <w:t>data science project</w:t>
      </w:r>
      <w:bookmarkEnd w:id="0"/>
      <w:r w:rsidR="00093B85">
        <w:t>.</w:t>
      </w:r>
    </w:p>
    <w:p w14:paraId="2C50D55A" w14:textId="77777777" w:rsidR="00093B85" w:rsidRDefault="00093B85" w:rsidP="00AE0E67">
      <w:pPr>
        <w:rPr>
          <w:color w:val="000000"/>
        </w:rPr>
      </w:pPr>
    </w:p>
    <w:p w14:paraId="5F1A2C64" w14:textId="77777777" w:rsidR="00093B85" w:rsidRDefault="008D0A83" w:rsidP="00093B85">
      <w:pPr>
        <w:numPr>
          <w:ilvl w:val="0"/>
          <w:numId w:val="27"/>
        </w:numPr>
        <w:spacing w:line="300" w:lineRule="exact"/>
        <w:jc w:val="both"/>
      </w:pPr>
      <w:r w:rsidRPr="00093B85">
        <w:rPr>
          <w:color w:val="000000"/>
        </w:rPr>
        <w:t>Prepare responses on behalf of the Authority to complex issues raised by the public and diverse agencies</w:t>
      </w:r>
      <w:r w:rsidRPr="00093B85">
        <w:rPr>
          <w:i/>
          <w:color w:val="000000"/>
        </w:rPr>
        <w:t>.</w:t>
      </w:r>
    </w:p>
    <w:p w14:paraId="0A25F2EA" w14:textId="77777777" w:rsidR="00093B85" w:rsidRDefault="00093B85" w:rsidP="00093B85">
      <w:pPr>
        <w:pStyle w:val="ListParagraph"/>
        <w:rPr>
          <w:color w:val="000000"/>
        </w:rPr>
      </w:pPr>
    </w:p>
    <w:p w14:paraId="0E06A45A" w14:textId="77777777" w:rsidR="00093B85" w:rsidRDefault="008D0A83" w:rsidP="00093B85">
      <w:pPr>
        <w:numPr>
          <w:ilvl w:val="0"/>
          <w:numId w:val="27"/>
        </w:numPr>
        <w:spacing w:line="300" w:lineRule="exact"/>
        <w:jc w:val="both"/>
        <w:rPr>
          <w:color w:val="000000"/>
        </w:rPr>
      </w:pPr>
      <w:r w:rsidRPr="00093B85">
        <w:rPr>
          <w:color w:val="000000"/>
        </w:rPr>
        <w:t>Realise the benefits of London’s diversity by promoting and enabling equality of opportunities, and promoting the diverse needs and aspirations of London’s communities.</w:t>
      </w:r>
    </w:p>
    <w:p w14:paraId="2FDBCFDC" w14:textId="77777777" w:rsidR="00093B85" w:rsidRDefault="00093B85" w:rsidP="00093B85">
      <w:pPr>
        <w:pStyle w:val="ListParagraph"/>
      </w:pPr>
    </w:p>
    <w:p w14:paraId="3961B674" w14:textId="6921F8FF" w:rsidR="00093B85" w:rsidRDefault="008D0A83" w:rsidP="00093B85">
      <w:pPr>
        <w:numPr>
          <w:ilvl w:val="0"/>
          <w:numId w:val="27"/>
        </w:numPr>
        <w:spacing w:line="300" w:lineRule="exact"/>
        <w:jc w:val="both"/>
        <w:rPr>
          <w:color w:val="000000"/>
        </w:rPr>
      </w:pPr>
      <w:r>
        <w:t>Manage resources allocated to the job in accordance with the Authority’s policies and Code of Ethics and Standards.</w:t>
      </w:r>
    </w:p>
    <w:p w14:paraId="74A14C7D" w14:textId="77777777" w:rsidR="00093B85" w:rsidRDefault="00093B85" w:rsidP="00093B85">
      <w:pPr>
        <w:pStyle w:val="ListParagraph"/>
      </w:pPr>
    </w:p>
    <w:p w14:paraId="3C2176A8" w14:textId="5605D8F9" w:rsidR="008D0A83" w:rsidRPr="00093B85" w:rsidRDefault="008D0A83" w:rsidP="00093B85">
      <w:pPr>
        <w:numPr>
          <w:ilvl w:val="0"/>
          <w:numId w:val="27"/>
        </w:numPr>
        <w:spacing w:line="300" w:lineRule="exact"/>
        <w:jc w:val="both"/>
        <w:rPr>
          <w:color w:val="000000"/>
        </w:rPr>
      </w:pPr>
      <w:r>
        <w:t>Realise the benefits of a flexible approach to work in undertaking the duties and responsibilities of this job, and participating in multi-disciplinary, cross-department and cross-organisational groups and project teams.</w:t>
      </w:r>
    </w:p>
    <w:p w14:paraId="6AD1E59E" w14:textId="77777777" w:rsidR="008D0A83" w:rsidRDefault="008D0A83">
      <w:pPr>
        <w:ind w:right="-16"/>
      </w:pPr>
    </w:p>
    <w:p w14:paraId="1162CF65" w14:textId="77777777" w:rsidR="008D0A83" w:rsidRDefault="008D0A83">
      <w:pPr>
        <w:pStyle w:val="Heading4"/>
        <w:ind w:right="-16"/>
      </w:pPr>
    </w:p>
    <w:p w14:paraId="16BB05E0" w14:textId="77777777" w:rsidR="008D0A83" w:rsidRDefault="008D0A83">
      <w:pPr>
        <w:pStyle w:val="Heading4"/>
        <w:ind w:right="-16"/>
      </w:pPr>
      <w:r>
        <w:t>Key contacts</w:t>
      </w:r>
    </w:p>
    <w:p w14:paraId="1FDD0DFC" w14:textId="77777777" w:rsidR="008D0A83" w:rsidRDefault="008D0A83">
      <w:pPr>
        <w:ind w:right="-1186"/>
        <w:rPr>
          <w:b/>
        </w:rPr>
      </w:pPr>
    </w:p>
    <w:p w14:paraId="7E6E4B71" w14:textId="2FBCB4C8" w:rsidR="008D0A83" w:rsidRDefault="008D0A83">
      <w:pPr>
        <w:ind w:right="-1186"/>
      </w:pPr>
      <w:r>
        <w:rPr>
          <w:b/>
        </w:rPr>
        <w:t xml:space="preserve">accountable to: </w:t>
      </w:r>
      <w:r w:rsidR="00AE0E67">
        <w:rPr>
          <w:bCs/>
        </w:rPr>
        <w:t>Principal Policy and Programme Officer</w:t>
      </w:r>
    </w:p>
    <w:p w14:paraId="68513884" w14:textId="77777777" w:rsidR="008D0A83" w:rsidRDefault="008D0A83">
      <w:pPr>
        <w:ind w:right="-1186"/>
      </w:pPr>
    </w:p>
    <w:p w14:paraId="0EF21392" w14:textId="6B43CAB0" w:rsidR="008D0A83" w:rsidRDefault="008D0A83">
      <w:pPr>
        <w:spacing w:line="300" w:lineRule="exact"/>
        <w:ind w:left="1701" w:hanging="1701"/>
        <w:rPr>
          <w:color w:val="000000"/>
        </w:rPr>
      </w:pPr>
      <w:r>
        <w:rPr>
          <w:b/>
        </w:rPr>
        <w:t xml:space="preserve">accountable for: </w:t>
      </w:r>
      <w:r>
        <w:rPr>
          <w:color w:val="000000"/>
        </w:rPr>
        <w:t>Resources allocated to the job</w:t>
      </w:r>
    </w:p>
    <w:p w14:paraId="00EA7A65" w14:textId="0C4BCEDC" w:rsidR="008D0A83" w:rsidRDefault="008D0A83">
      <w:pPr>
        <w:ind w:right="-1186"/>
        <w:rPr>
          <w:b/>
          <w:sz w:val="28"/>
          <w:szCs w:val="28"/>
        </w:rPr>
      </w:pPr>
    </w:p>
    <w:p w14:paraId="5AEC1C83" w14:textId="77777777" w:rsidR="00555C44" w:rsidRDefault="00555C44">
      <w:pPr>
        <w:ind w:right="-1186"/>
        <w:rPr>
          <w:b/>
          <w:sz w:val="28"/>
          <w:szCs w:val="28"/>
        </w:rPr>
      </w:pPr>
    </w:p>
    <w:p w14:paraId="3E66313C" w14:textId="5A7BD01F" w:rsidR="008D0A83" w:rsidRDefault="008D0A83">
      <w:pPr>
        <w:ind w:right="-1186"/>
        <w:rPr>
          <w:b/>
          <w:sz w:val="28"/>
          <w:szCs w:val="28"/>
        </w:rPr>
      </w:pPr>
      <w:r>
        <w:rPr>
          <w:b/>
          <w:sz w:val="28"/>
          <w:szCs w:val="28"/>
        </w:rPr>
        <w:t>Person specification</w:t>
      </w:r>
    </w:p>
    <w:p w14:paraId="717B9BA5" w14:textId="77777777" w:rsidR="008D0A83" w:rsidRDefault="008D0A83">
      <w:pPr>
        <w:ind w:right="-1186"/>
        <w:rPr>
          <w:b/>
        </w:rPr>
      </w:pPr>
    </w:p>
    <w:p w14:paraId="2E0EEDDF" w14:textId="2B5F8EDE" w:rsidR="008D0A83" w:rsidRDefault="008D0A83">
      <w:pPr>
        <w:ind w:right="-1186"/>
        <w:rPr>
          <w:b/>
        </w:rPr>
      </w:pPr>
      <w:r>
        <w:rPr>
          <w:b/>
        </w:rPr>
        <w:t>Technical requirements/experience/qualifications</w:t>
      </w:r>
    </w:p>
    <w:p w14:paraId="0BF8A2E2" w14:textId="5C8D6F79" w:rsidR="00502EF4" w:rsidRDefault="00502EF4">
      <w:pPr>
        <w:ind w:right="-1186"/>
        <w:rPr>
          <w:b/>
        </w:rPr>
      </w:pPr>
    </w:p>
    <w:p w14:paraId="38FA57B7" w14:textId="320FFADC" w:rsidR="00502EF4" w:rsidRDefault="00502EF4">
      <w:pPr>
        <w:ind w:right="-1186"/>
        <w:rPr>
          <w:b/>
        </w:rPr>
      </w:pPr>
      <w:r>
        <w:rPr>
          <w:b/>
        </w:rPr>
        <w:t>Essential</w:t>
      </w:r>
    </w:p>
    <w:p w14:paraId="0DC85144" w14:textId="77777777" w:rsidR="008D0A83" w:rsidRDefault="008D0A83">
      <w:pPr>
        <w:ind w:right="-1186"/>
        <w:rPr>
          <w:b/>
        </w:rPr>
      </w:pPr>
    </w:p>
    <w:p w14:paraId="58E25B98" w14:textId="4C15866D" w:rsidR="008D0A83" w:rsidRDefault="008D0A83" w:rsidP="00093B85">
      <w:pPr>
        <w:pStyle w:val="BodyTextIndent3"/>
        <w:numPr>
          <w:ilvl w:val="0"/>
          <w:numId w:val="28"/>
        </w:numPr>
        <w:spacing w:after="0" w:line="300" w:lineRule="exact"/>
        <w:rPr>
          <w:sz w:val="24"/>
          <w:szCs w:val="24"/>
        </w:rPr>
      </w:pPr>
      <w:r>
        <w:rPr>
          <w:sz w:val="24"/>
          <w:szCs w:val="24"/>
        </w:rPr>
        <w:t xml:space="preserve">A very high level of numeracy, evidenced by </w:t>
      </w:r>
      <w:r w:rsidR="00EB4B32">
        <w:rPr>
          <w:sz w:val="24"/>
          <w:szCs w:val="24"/>
        </w:rPr>
        <w:t>an undergraduate</w:t>
      </w:r>
      <w:r>
        <w:rPr>
          <w:sz w:val="24"/>
          <w:szCs w:val="24"/>
        </w:rPr>
        <w:t xml:space="preserve"> or postgraduate </w:t>
      </w:r>
      <w:r w:rsidR="00690CF1">
        <w:rPr>
          <w:sz w:val="24"/>
          <w:szCs w:val="24"/>
        </w:rPr>
        <w:t>degree</w:t>
      </w:r>
      <w:r>
        <w:rPr>
          <w:sz w:val="24"/>
          <w:szCs w:val="24"/>
        </w:rPr>
        <w:t xml:space="preserve"> in mathematics, statistics, or an allied subject with a high statistical content, or an ability to demonstrate an equivalent level of knowledge through experience in a relevant field.</w:t>
      </w:r>
    </w:p>
    <w:p w14:paraId="7EE0B167" w14:textId="77777777" w:rsidR="008D0A83" w:rsidRDefault="008D0A83">
      <w:pPr>
        <w:ind w:right="-1186"/>
      </w:pPr>
    </w:p>
    <w:p w14:paraId="716B23EE" w14:textId="16F0B514" w:rsidR="00502EF4" w:rsidRDefault="00502EF4" w:rsidP="00093B85">
      <w:pPr>
        <w:pStyle w:val="ListParagraph"/>
        <w:numPr>
          <w:ilvl w:val="0"/>
          <w:numId w:val="28"/>
        </w:numPr>
        <w:spacing w:line="300" w:lineRule="exact"/>
      </w:pPr>
      <w:r>
        <w:t>Proven ability to innovate and devise fresh ways of generating insights from customer level data.</w:t>
      </w:r>
    </w:p>
    <w:p w14:paraId="3D5E4DAF" w14:textId="77777777" w:rsidR="001F5CAE" w:rsidRDefault="001F5CAE" w:rsidP="001F5CAE">
      <w:pPr>
        <w:spacing w:line="300" w:lineRule="exact"/>
      </w:pPr>
    </w:p>
    <w:p w14:paraId="65D7078A" w14:textId="75B6B470" w:rsidR="008D0A83" w:rsidRDefault="008D0A83" w:rsidP="00093B85">
      <w:pPr>
        <w:pStyle w:val="BodyTextIndent3"/>
        <w:numPr>
          <w:ilvl w:val="0"/>
          <w:numId w:val="28"/>
        </w:numPr>
        <w:spacing w:after="0" w:line="300" w:lineRule="exact"/>
        <w:rPr>
          <w:sz w:val="24"/>
          <w:szCs w:val="24"/>
        </w:rPr>
      </w:pPr>
      <w:r w:rsidRPr="005C6899">
        <w:rPr>
          <w:sz w:val="24"/>
          <w:szCs w:val="24"/>
        </w:rPr>
        <w:t xml:space="preserve">Substantial experience of </w:t>
      </w:r>
      <w:r w:rsidR="001F6AEB">
        <w:rPr>
          <w:sz w:val="24"/>
          <w:szCs w:val="24"/>
        </w:rPr>
        <w:t>translating the</w:t>
      </w:r>
      <w:r w:rsidR="005C6899" w:rsidRPr="005C6899">
        <w:rPr>
          <w:sz w:val="24"/>
          <w:szCs w:val="24"/>
        </w:rPr>
        <w:t xml:space="preserve"> needs </w:t>
      </w:r>
      <w:r w:rsidR="001F6AEB">
        <w:rPr>
          <w:sz w:val="24"/>
          <w:szCs w:val="24"/>
        </w:rPr>
        <w:t>of non-technical staff into</w:t>
      </w:r>
      <w:r w:rsidR="005C6899" w:rsidRPr="005C6899">
        <w:rPr>
          <w:sz w:val="24"/>
          <w:szCs w:val="24"/>
        </w:rPr>
        <w:t xml:space="preserve"> actionable analytical/data science project</w:t>
      </w:r>
      <w:r w:rsidR="001F6AEB">
        <w:rPr>
          <w:sz w:val="24"/>
          <w:szCs w:val="24"/>
        </w:rPr>
        <w:t>s</w:t>
      </w:r>
      <w:r>
        <w:rPr>
          <w:sz w:val="24"/>
          <w:szCs w:val="24"/>
        </w:rPr>
        <w:t>.</w:t>
      </w:r>
    </w:p>
    <w:p w14:paraId="05493897" w14:textId="77777777" w:rsidR="008D0A83" w:rsidRDefault="008D0A83">
      <w:pPr>
        <w:ind w:right="-1186"/>
      </w:pPr>
    </w:p>
    <w:p w14:paraId="63636F80" w14:textId="31F44492" w:rsidR="00F12413" w:rsidRDefault="00F12413" w:rsidP="00AE0E67">
      <w:pPr>
        <w:pStyle w:val="Subheading"/>
        <w:numPr>
          <w:ilvl w:val="0"/>
          <w:numId w:val="28"/>
        </w:numPr>
        <w:tabs>
          <w:tab w:val="left" w:pos="426"/>
        </w:tabs>
        <w:spacing w:line="300" w:lineRule="exact"/>
        <w:rPr>
          <w:rFonts w:ascii="Foundry Form Sans" w:hAnsi="Foundry Form Sans"/>
          <w:i w:val="0"/>
        </w:rPr>
      </w:pPr>
      <w:r>
        <w:rPr>
          <w:rFonts w:ascii="Foundry Form Sans" w:hAnsi="Foundry Form Sans"/>
          <w:i w:val="0"/>
        </w:rPr>
        <w:t xml:space="preserve">Ability to </w:t>
      </w:r>
      <w:r w:rsidR="008D0A83">
        <w:rPr>
          <w:rFonts w:ascii="Foundry Form Sans" w:hAnsi="Foundry Form Sans"/>
          <w:i w:val="0"/>
        </w:rPr>
        <w:t>analysis and interpret large</w:t>
      </w:r>
      <w:r w:rsidR="000D59CC">
        <w:rPr>
          <w:rFonts w:ascii="Foundry Form Sans" w:hAnsi="Foundry Form Sans"/>
          <w:i w:val="0"/>
        </w:rPr>
        <w:t>,</w:t>
      </w:r>
      <w:r w:rsidR="008D0A83">
        <w:rPr>
          <w:rFonts w:ascii="Foundry Form Sans" w:hAnsi="Foundry Form Sans"/>
          <w:i w:val="0"/>
        </w:rPr>
        <w:t xml:space="preserve"> complex datasets</w:t>
      </w:r>
      <w:r>
        <w:rPr>
          <w:rFonts w:ascii="Foundry Form Sans" w:hAnsi="Foundry Form Sans"/>
          <w:i w:val="0"/>
        </w:rPr>
        <w:t xml:space="preserve"> within an energy context</w:t>
      </w:r>
      <w:r w:rsidR="00690CF1">
        <w:rPr>
          <w:rFonts w:ascii="Foundry Form Sans" w:hAnsi="Foundry Form Sans"/>
          <w:i w:val="0"/>
        </w:rPr>
        <w:t>.</w:t>
      </w:r>
    </w:p>
    <w:p w14:paraId="4E4D6840" w14:textId="058D981A" w:rsidR="008D0A83" w:rsidRDefault="008D0A83" w:rsidP="00F12413">
      <w:pPr>
        <w:pStyle w:val="Subheading"/>
        <w:tabs>
          <w:tab w:val="left" w:pos="426"/>
        </w:tabs>
        <w:spacing w:line="300" w:lineRule="exact"/>
        <w:ind w:left="360"/>
        <w:rPr>
          <w:rFonts w:ascii="Foundry Form Sans" w:hAnsi="Foundry Form Sans"/>
          <w:i w:val="0"/>
        </w:rPr>
      </w:pPr>
    </w:p>
    <w:p w14:paraId="2138C42C" w14:textId="07546927" w:rsidR="003465AA" w:rsidRDefault="008D0A83" w:rsidP="00AE0E67">
      <w:pPr>
        <w:pStyle w:val="ListParagraph"/>
        <w:numPr>
          <w:ilvl w:val="0"/>
          <w:numId w:val="28"/>
        </w:numPr>
        <w:tabs>
          <w:tab w:val="left" w:pos="426"/>
        </w:tabs>
        <w:spacing w:line="300" w:lineRule="exact"/>
      </w:pPr>
      <w:r>
        <w:t>Evidence of clear personal, verbal and written communication skills, and of ability to communicate complex issues to a range of audiences effectively</w:t>
      </w:r>
      <w:r w:rsidR="00FE19A0">
        <w:t>, including</w:t>
      </w:r>
      <w:r w:rsidR="00FE19A0" w:rsidRPr="00FE19A0">
        <w:t xml:space="preserve"> usin</w:t>
      </w:r>
      <w:r w:rsidR="003465AA">
        <w:t>g data visualisation techniques.</w:t>
      </w:r>
    </w:p>
    <w:p w14:paraId="3FAC1DFA" w14:textId="77777777" w:rsidR="003465AA" w:rsidRDefault="003465AA" w:rsidP="003465AA">
      <w:pPr>
        <w:pStyle w:val="ListParagraph"/>
        <w:tabs>
          <w:tab w:val="left" w:pos="284"/>
        </w:tabs>
        <w:spacing w:line="300" w:lineRule="exact"/>
        <w:ind w:left="360"/>
      </w:pPr>
    </w:p>
    <w:p w14:paraId="111627AF" w14:textId="77777777" w:rsidR="000D59CC" w:rsidRDefault="000D59CC" w:rsidP="000D59CC">
      <w:pPr>
        <w:pStyle w:val="ListParagraph"/>
        <w:numPr>
          <w:ilvl w:val="0"/>
          <w:numId w:val="28"/>
        </w:numPr>
        <w:tabs>
          <w:tab w:val="left" w:pos="426"/>
        </w:tabs>
      </w:pPr>
      <w:r w:rsidRPr="00185252">
        <w:lastRenderedPageBreak/>
        <w:t xml:space="preserve">Strong proficiency in applying statistical techniques using a variety of software/codebases e.g. R, Python </w:t>
      </w:r>
      <w:r>
        <w:t>to build reproducible processes.</w:t>
      </w:r>
    </w:p>
    <w:p w14:paraId="210B944E" w14:textId="77777777" w:rsidR="000D59CC" w:rsidRDefault="000D59CC" w:rsidP="00AE0E67">
      <w:pPr>
        <w:pStyle w:val="ListParagraph"/>
        <w:tabs>
          <w:tab w:val="left" w:pos="426"/>
        </w:tabs>
        <w:spacing w:line="300" w:lineRule="exact"/>
        <w:ind w:left="360"/>
      </w:pPr>
    </w:p>
    <w:p w14:paraId="676B2797" w14:textId="6E0BE9E2" w:rsidR="00502EF4" w:rsidRDefault="00502EF4" w:rsidP="00502EF4">
      <w:pPr>
        <w:tabs>
          <w:tab w:val="left" w:pos="284"/>
        </w:tabs>
      </w:pPr>
    </w:p>
    <w:p w14:paraId="5A188374" w14:textId="77164B18" w:rsidR="00502EF4" w:rsidRPr="00AE0E67" w:rsidRDefault="00502EF4" w:rsidP="00AE0E67">
      <w:pPr>
        <w:tabs>
          <w:tab w:val="left" w:pos="284"/>
        </w:tabs>
        <w:rPr>
          <w:b/>
        </w:rPr>
      </w:pPr>
      <w:r w:rsidRPr="00AE0E67">
        <w:rPr>
          <w:b/>
        </w:rPr>
        <w:t>Desirable</w:t>
      </w:r>
    </w:p>
    <w:p w14:paraId="619EC6EB" w14:textId="534B77F5" w:rsidR="008D0A83" w:rsidRDefault="008D0A83">
      <w:pPr>
        <w:pStyle w:val="BodyTextIndent2"/>
        <w:spacing w:line="300" w:lineRule="exact"/>
        <w:ind w:left="360" w:firstLine="0"/>
        <w:rPr>
          <w:rFonts w:ascii="Foundry Form Sans" w:hAnsi="Foundry Form Sans"/>
        </w:rPr>
      </w:pPr>
    </w:p>
    <w:p w14:paraId="23421158" w14:textId="3C71B493" w:rsidR="008D0A83" w:rsidRDefault="00502EF4" w:rsidP="000D59CC">
      <w:pPr>
        <w:pStyle w:val="ListParagraph"/>
        <w:numPr>
          <w:ilvl w:val="0"/>
          <w:numId w:val="32"/>
        </w:numPr>
        <w:tabs>
          <w:tab w:val="left" w:pos="426"/>
        </w:tabs>
      </w:pPr>
      <w:r>
        <w:t xml:space="preserve">Experience </w:t>
      </w:r>
      <w:r w:rsidR="00F84C17">
        <w:t>processing, analysing and gaining insights from energy data</w:t>
      </w:r>
      <w:r w:rsidR="000D59CC">
        <w:t>.</w:t>
      </w:r>
    </w:p>
    <w:p w14:paraId="1D2F835F" w14:textId="77777777" w:rsidR="000D59CC" w:rsidRDefault="000D59CC" w:rsidP="00AE0E67">
      <w:pPr>
        <w:pStyle w:val="ListParagraph"/>
        <w:tabs>
          <w:tab w:val="left" w:pos="426"/>
        </w:tabs>
        <w:ind w:left="360"/>
      </w:pPr>
    </w:p>
    <w:p w14:paraId="3A379FFC" w14:textId="42CF8DBB" w:rsidR="00F84C17" w:rsidRDefault="00F84C17" w:rsidP="000D59CC">
      <w:pPr>
        <w:pStyle w:val="ListParagraph"/>
        <w:numPr>
          <w:ilvl w:val="0"/>
          <w:numId w:val="32"/>
        </w:numPr>
        <w:tabs>
          <w:tab w:val="left" w:pos="426"/>
        </w:tabs>
      </w:pPr>
      <w:r>
        <w:t>An understanding of domestic energy consumption patterns.</w:t>
      </w:r>
    </w:p>
    <w:p w14:paraId="6DF28CAD" w14:textId="77777777" w:rsidR="000D59CC" w:rsidRDefault="000D59CC" w:rsidP="00AE0E67">
      <w:pPr>
        <w:pStyle w:val="ListParagraph"/>
      </w:pPr>
    </w:p>
    <w:p w14:paraId="088AEFFC" w14:textId="1D7CC385" w:rsidR="00F84C17" w:rsidRDefault="00F84C17" w:rsidP="000D59CC">
      <w:pPr>
        <w:pStyle w:val="ListParagraph"/>
        <w:numPr>
          <w:ilvl w:val="0"/>
          <w:numId w:val="32"/>
        </w:numPr>
        <w:tabs>
          <w:tab w:val="left" w:pos="426"/>
        </w:tabs>
      </w:pPr>
      <w:r>
        <w:t>Understanding of G</w:t>
      </w:r>
      <w:r w:rsidR="008C47A4">
        <w:t>eneral Data Protection Regulations (GDPR) and how this influences data processing and data sharing</w:t>
      </w:r>
      <w:r w:rsidR="000D59CC">
        <w:t>.</w:t>
      </w:r>
    </w:p>
    <w:p w14:paraId="56657951" w14:textId="77777777" w:rsidR="000D59CC" w:rsidRDefault="000D59CC" w:rsidP="00AE0E67">
      <w:pPr>
        <w:pStyle w:val="ListParagraph"/>
        <w:tabs>
          <w:tab w:val="left" w:pos="426"/>
        </w:tabs>
        <w:ind w:left="360"/>
      </w:pPr>
    </w:p>
    <w:p w14:paraId="58E327DA" w14:textId="77777777" w:rsidR="000D59CC" w:rsidRDefault="000D59CC" w:rsidP="000D59CC">
      <w:pPr>
        <w:pStyle w:val="ListParagraph"/>
        <w:numPr>
          <w:ilvl w:val="0"/>
          <w:numId w:val="32"/>
        </w:numPr>
        <w:tabs>
          <w:tab w:val="left" w:pos="426"/>
        </w:tabs>
        <w:spacing w:line="300" w:lineRule="exact"/>
      </w:pPr>
      <w:r>
        <w:t>Ability to quickly research and learn new programming/modelling tools and techniques.</w:t>
      </w:r>
    </w:p>
    <w:p w14:paraId="00529A79" w14:textId="77777777" w:rsidR="000D59CC" w:rsidRDefault="000D59CC" w:rsidP="00AE0E67">
      <w:pPr>
        <w:pStyle w:val="ListParagraph"/>
        <w:tabs>
          <w:tab w:val="left" w:pos="426"/>
        </w:tabs>
        <w:ind w:left="360"/>
      </w:pPr>
    </w:p>
    <w:p w14:paraId="52CF5D3C" w14:textId="77777777" w:rsidR="00502EF4" w:rsidRDefault="00502EF4" w:rsidP="00F12413">
      <w:pPr>
        <w:pStyle w:val="BodyTextIndent2"/>
        <w:spacing w:line="300" w:lineRule="exact"/>
        <w:rPr>
          <w:rFonts w:ascii="Foundry Form Sans" w:hAnsi="Foundry Form Sans"/>
        </w:rPr>
      </w:pPr>
    </w:p>
    <w:p w14:paraId="38A02CFE" w14:textId="365DF8F8" w:rsidR="008D0A83" w:rsidRDefault="007B21D1">
      <w:pPr>
        <w:ind w:right="-1186"/>
        <w:rPr>
          <w:b/>
        </w:rPr>
      </w:pPr>
      <w:r>
        <w:rPr>
          <w:b/>
        </w:rPr>
        <w:t>BEHAVIOURAL COMPETENCIES</w:t>
      </w:r>
    </w:p>
    <w:p w14:paraId="73EAE5CF" w14:textId="77777777" w:rsidR="008D0A83" w:rsidRDefault="008D0A83">
      <w:pPr>
        <w:ind w:right="-1186"/>
        <w:rPr>
          <w:b/>
        </w:rPr>
      </w:pPr>
    </w:p>
    <w:p w14:paraId="248369AF" w14:textId="77777777" w:rsidR="005C549E" w:rsidRDefault="005C549E" w:rsidP="00AE0E67">
      <w:pPr>
        <w:pStyle w:val="BodyText2"/>
        <w:ind w:right="113"/>
        <w:rPr>
          <w:rFonts w:ascii="Foundry Form Sans" w:hAnsi="Foundry Form Sans"/>
          <w:b/>
          <w:szCs w:val="24"/>
        </w:rPr>
      </w:pPr>
      <w:r>
        <w:rPr>
          <w:rFonts w:ascii="Foundry Form Sans" w:hAnsi="Foundry Form Sans"/>
          <w:b/>
          <w:szCs w:val="24"/>
        </w:rPr>
        <w:t xml:space="preserve">RESEARCH AND ANALYSIS </w:t>
      </w:r>
    </w:p>
    <w:p w14:paraId="607A14BF" w14:textId="77777777" w:rsidR="005C549E" w:rsidRDefault="005C549E" w:rsidP="005C549E">
      <w:pPr>
        <w:pStyle w:val="BodyText2"/>
        <w:rPr>
          <w:rFonts w:ascii="Foundry Form Sans" w:hAnsi="Foundry Form Sans"/>
          <w:szCs w:val="24"/>
        </w:rPr>
      </w:pPr>
      <w:r>
        <w:rPr>
          <w:rFonts w:ascii="Foundry Form Sans" w:hAnsi="Foundry Form Sans"/>
          <w:szCs w:val="24"/>
        </w:rPr>
        <w:t>… is gathering intelligence (information, opinion and data) from varied sources, making sense of it, testing its validity and drawing conclusions that can lead to practical benefits.</w:t>
      </w:r>
    </w:p>
    <w:p w14:paraId="467AC9BD" w14:textId="77777777" w:rsidR="005C549E" w:rsidRDefault="005C549E" w:rsidP="005C549E">
      <w:pPr>
        <w:pStyle w:val="BodyText2"/>
        <w:rPr>
          <w:rFonts w:ascii="Foundry Form Sans" w:hAnsi="Foundry Form Sans"/>
          <w:szCs w:val="24"/>
        </w:rPr>
      </w:pPr>
      <w:r>
        <w:rPr>
          <w:rFonts w:ascii="Foundry Form Sans" w:hAnsi="Foundry Form Sans"/>
          <w:u w:val="single"/>
        </w:rPr>
        <w:t xml:space="preserve">Level </w:t>
      </w:r>
      <w:r w:rsidRPr="00AE0E67">
        <w:rPr>
          <w:rFonts w:ascii="Foundry Form Sans" w:hAnsi="Foundry Form Sans"/>
          <w:u w:val="single"/>
        </w:rPr>
        <w:t>3 indicators</w:t>
      </w:r>
      <w:r>
        <w:rPr>
          <w:rFonts w:ascii="Foundry Form Sans" w:hAnsi="Foundry Form Sans"/>
          <w:u w:val="single"/>
        </w:rPr>
        <w:t xml:space="preserve"> of effective performance</w:t>
      </w:r>
    </w:p>
    <w:p w14:paraId="6E65BF1E" w14:textId="434C6031" w:rsidR="005C549E" w:rsidRPr="00AE0E67" w:rsidRDefault="005C549E" w:rsidP="00AE0E67">
      <w:pPr>
        <w:numPr>
          <w:ilvl w:val="0"/>
          <w:numId w:val="33"/>
        </w:numPr>
        <w:rPr>
          <w:bCs/>
          <w:sz w:val="23"/>
        </w:rPr>
      </w:pPr>
      <w:r w:rsidRPr="00AE0E67">
        <w:rPr>
          <w:bCs/>
          <w:sz w:val="23"/>
        </w:rPr>
        <w:t>Expands networks to gain new information sources for research and policy</w:t>
      </w:r>
      <w:r>
        <w:rPr>
          <w:bCs/>
          <w:sz w:val="23"/>
        </w:rPr>
        <w:t xml:space="preserve"> </w:t>
      </w:r>
      <w:r w:rsidRPr="00AE0E67">
        <w:rPr>
          <w:bCs/>
          <w:sz w:val="23"/>
        </w:rPr>
        <w:t>development</w:t>
      </w:r>
    </w:p>
    <w:p w14:paraId="5061E27A" w14:textId="7F8A9C7E" w:rsidR="005C549E" w:rsidRPr="00AE0E67" w:rsidRDefault="005C549E" w:rsidP="00AE0E67">
      <w:pPr>
        <w:numPr>
          <w:ilvl w:val="0"/>
          <w:numId w:val="33"/>
        </w:numPr>
        <w:rPr>
          <w:bCs/>
          <w:sz w:val="23"/>
        </w:rPr>
      </w:pPr>
      <w:r w:rsidRPr="00AE0E67">
        <w:rPr>
          <w:bCs/>
          <w:sz w:val="23"/>
        </w:rPr>
        <w:t>Identifies and implements methods to ensure intelligence is of a high quality</w:t>
      </w:r>
    </w:p>
    <w:p w14:paraId="116256BF" w14:textId="5618E957" w:rsidR="005C549E" w:rsidRPr="00AE0E67" w:rsidRDefault="005C549E" w:rsidP="00AE0E67">
      <w:pPr>
        <w:numPr>
          <w:ilvl w:val="0"/>
          <w:numId w:val="33"/>
        </w:numPr>
        <w:rPr>
          <w:bCs/>
          <w:sz w:val="23"/>
        </w:rPr>
      </w:pPr>
      <w:r w:rsidRPr="00AE0E67">
        <w:rPr>
          <w:bCs/>
          <w:sz w:val="23"/>
        </w:rPr>
        <w:t>Encourages others to analyse data from different angles, using multiple</w:t>
      </w:r>
      <w:r>
        <w:rPr>
          <w:bCs/>
          <w:sz w:val="23"/>
        </w:rPr>
        <w:t xml:space="preserve"> </w:t>
      </w:r>
      <w:r w:rsidRPr="00AE0E67">
        <w:rPr>
          <w:bCs/>
          <w:sz w:val="23"/>
        </w:rPr>
        <w:t>perspectives to identify connections and new insights</w:t>
      </w:r>
    </w:p>
    <w:p w14:paraId="039A90C6" w14:textId="004C04BC" w:rsidR="005C549E" w:rsidRPr="00AE0E67" w:rsidRDefault="005C549E" w:rsidP="00AE0E67">
      <w:pPr>
        <w:numPr>
          <w:ilvl w:val="0"/>
          <w:numId w:val="33"/>
        </w:numPr>
        <w:rPr>
          <w:bCs/>
          <w:sz w:val="23"/>
        </w:rPr>
      </w:pPr>
      <w:r w:rsidRPr="00AE0E67">
        <w:rPr>
          <w:bCs/>
          <w:sz w:val="23"/>
        </w:rPr>
        <w:t>Tailors research investment in line with likely impact for Londoners and</w:t>
      </w:r>
      <w:r>
        <w:rPr>
          <w:bCs/>
          <w:sz w:val="23"/>
        </w:rPr>
        <w:t xml:space="preserve"> </w:t>
      </w:r>
      <w:r w:rsidRPr="00AE0E67">
        <w:rPr>
          <w:bCs/>
          <w:sz w:val="23"/>
        </w:rPr>
        <w:t>policy priorities</w:t>
      </w:r>
    </w:p>
    <w:p w14:paraId="6ADE8A76" w14:textId="2DD88249" w:rsidR="005C549E" w:rsidRDefault="005C549E" w:rsidP="005C549E">
      <w:pPr>
        <w:numPr>
          <w:ilvl w:val="0"/>
          <w:numId w:val="33"/>
        </w:numPr>
        <w:rPr>
          <w:bCs/>
          <w:sz w:val="23"/>
        </w:rPr>
      </w:pPr>
      <w:r w:rsidRPr="00AE0E67">
        <w:rPr>
          <w:bCs/>
          <w:sz w:val="23"/>
        </w:rPr>
        <w:t>Retains a bigger picture view, ensuring research recommendations are</w:t>
      </w:r>
      <w:r>
        <w:rPr>
          <w:bCs/>
          <w:sz w:val="23"/>
        </w:rPr>
        <w:t xml:space="preserve"> </w:t>
      </w:r>
      <w:r w:rsidRPr="00AE0E67">
        <w:rPr>
          <w:bCs/>
          <w:sz w:val="23"/>
        </w:rPr>
        <w:t>appropriate and practical for the GLA and its stakeholders</w:t>
      </w:r>
    </w:p>
    <w:p w14:paraId="660AE7A9" w14:textId="77777777" w:rsidR="00F12413" w:rsidRPr="00F12413" w:rsidRDefault="00F12413" w:rsidP="00F12413">
      <w:pPr>
        <w:ind w:left="720"/>
        <w:rPr>
          <w:bCs/>
          <w:sz w:val="23"/>
        </w:rPr>
      </w:pPr>
    </w:p>
    <w:p w14:paraId="3717E816" w14:textId="1525EC14" w:rsidR="005C549E" w:rsidRPr="00AE0E67" w:rsidRDefault="005C549E" w:rsidP="00AE0E67">
      <w:pPr>
        <w:pStyle w:val="BodyText2"/>
        <w:ind w:right="113"/>
        <w:rPr>
          <w:rFonts w:ascii="Foundry Form Sans" w:hAnsi="Foundry Form Sans"/>
          <w:b/>
          <w:szCs w:val="24"/>
        </w:rPr>
      </w:pPr>
      <w:r w:rsidRPr="00AE0E67">
        <w:rPr>
          <w:rFonts w:ascii="Foundry Form Sans" w:hAnsi="Foundry Form Sans"/>
          <w:b/>
          <w:szCs w:val="24"/>
        </w:rPr>
        <w:t>PROBLEM SOLVING</w:t>
      </w:r>
    </w:p>
    <w:p w14:paraId="2B2F5422" w14:textId="77777777" w:rsidR="005C549E" w:rsidRDefault="005C549E" w:rsidP="005C549E">
      <w:pPr>
        <w:pStyle w:val="BodyText2"/>
        <w:tabs>
          <w:tab w:val="left" w:pos="1290"/>
        </w:tabs>
        <w:jc w:val="left"/>
        <w:rPr>
          <w:rFonts w:ascii="Foundry Form Sans" w:hAnsi="Foundry Form Sans"/>
          <w:sz w:val="23"/>
        </w:rPr>
      </w:pPr>
      <w:r>
        <w:rPr>
          <w:rFonts w:ascii="Foundry Form Sans" w:hAnsi="Foundry Form Sans"/>
          <w:sz w:val="23"/>
        </w:rPr>
        <w:t xml:space="preserve">… is analysing and interpreting situations from a variety of viewpoints and finding creative, workable and timely solutions. </w:t>
      </w:r>
    </w:p>
    <w:p w14:paraId="51BB6269" w14:textId="77777777" w:rsidR="005C549E" w:rsidRDefault="005C549E" w:rsidP="005C549E">
      <w:pPr>
        <w:rPr>
          <w:u w:val="single"/>
        </w:rPr>
      </w:pPr>
      <w:r w:rsidRPr="00AE0E67">
        <w:rPr>
          <w:u w:val="single"/>
        </w:rPr>
        <w:t>Level 3 indicators</w:t>
      </w:r>
      <w:r>
        <w:rPr>
          <w:u w:val="single"/>
        </w:rPr>
        <w:t xml:space="preserve"> of effective performance</w:t>
      </w:r>
    </w:p>
    <w:p w14:paraId="1CBB299E" w14:textId="77777777" w:rsidR="005C549E" w:rsidRDefault="005C549E" w:rsidP="005C549E">
      <w:pPr>
        <w:rPr>
          <w:bCs/>
          <w:sz w:val="23"/>
        </w:rPr>
      </w:pPr>
    </w:p>
    <w:p w14:paraId="358F78F3" w14:textId="03D2C4F8" w:rsidR="00083287" w:rsidRPr="00AE0E67" w:rsidRDefault="00083287" w:rsidP="00AE0E67">
      <w:pPr>
        <w:numPr>
          <w:ilvl w:val="0"/>
          <w:numId w:val="23"/>
        </w:numPr>
        <w:ind w:right="113"/>
        <w:rPr>
          <w:bCs/>
          <w:sz w:val="23"/>
        </w:rPr>
      </w:pPr>
      <w:r w:rsidRPr="00AE0E67">
        <w:rPr>
          <w:bCs/>
          <w:sz w:val="23"/>
        </w:rPr>
        <w:t>Clarifies ambiguous problems, questioning assumptions to reach a fuller</w:t>
      </w:r>
      <w:r>
        <w:rPr>
          <w:bCs/>
          <w:sz w:val="23"/>
        </w:rPr>
        <w:t xml:space="preserve"> </w:t>
      </w:r>
      <w:r w:rsidRPr="00AE0E67">
        <w:rPr>
          <w:bCs/>
          <w:sz w:val="23"/>
        </w:rPr>
        <w:t>understanding</w:t>
      </w:r>
    </w:p>
    <w:p w14:paraId="4CB6C34B" w14:textId="1CF0FAE7" w:rsidR="00083287" w:rsidRPr="00AE0E67" w:rsidRDefault="00083287" w:rsidP="00AE0E67">
      <w:pPr>
        <w:numPr>
          <w:ilvl w:val="0"/>
          <w:numId w:val="23"/>
        </w:numPr>
        <w:ind w:right="113"/>
        <w:rPr>
          <w:bCs/>
          <w:sz w:val="23"/>
        </w:rPr>
      </w:pPr>
      <w:r w:rsidRPr="00AE0E67">
        <w:rPr>
          <w:bCs/>
          <w:sz w:val="23"/>
        </w:rPr>
        <w:t>Actively challenges the status quo to find new ways of doing things,</w:t>
      </w:r>
      <w:r>
        <w:rPr>
          <w:bCs/>
          <w:sz w:val="23"/>
        </w:rPr>
        <w:t xml:space="preserve"> </w:t>
      </w:r>
      <w:r w:rsidRPr="00AE0E67">
        <w:rPr>
          <w:bCs/>
          <w:sz w:val="23"/>
        </w:rPr>
        <w:t>looking for good practice</w:t>
      </w:r>
    </w:p>
    <w:p w14:paraId="2FFDADA5" w14:textId="682095AF" w:rsidR="00083287" w:rsidRPr="00AE0E67" w:rsidRDefault="00083287" w:rsidP="00AE0E67">
      <w:pPr>
        <w:numPr>
          <w:ilvl w:val="0"/>
          <w:numId w:val="23"/>
        </w:numPr>
        <w:ind w:right="113"/>
        <w:rPr>
          <w:bCs/>
          <w:sz w:val="23"/>
        </w:rPr>
      </w:pPr>
      <w:r w:rsidRPr="00AE0E67">
        <w:rPr>
          <w:bCs/>
          <w:sz w:val="23"/>
        </w:rPr>
        <w:t>Seeks and incorporates diverse perspectives to help produce workable</w:t>
      </w:r>
      <w:r>
        <w:rPr>
          <w:bCs/>
          <w:sz w:val="23"/>
        </w:rPr>
        <w:t xml:space="preserve"> </w:t>
      </w:r>
      <w:r w:rsidRPr="00AE0E67">
        <w:rPr>
          <w:bCs/>
          <w:sz w:val="23"/>
        </w:rPr>
        <w:t>strategies to address complex issues</w:t>
      </w:r>
    </w:p>
    <w:p w14:paraId="31FB5601" w14:textId="7AFE617D" w:rsidR="00083287" w:rsidRPr="00AE0E67" w:rsidRDefault="00083287" w:rsidP="00AE0E67">
      <w:pPr>
        <w:numPr>
          <w:ilvl w:val="0"/>
          <w:numId w:val="23"/>
        </w:numPr>
        <w:ind w:right="113"/>
        <w:rPr>
          <w:bCs/>
          <w:sz w:val="23"/>
        </w:rPr>
      </w:pPr>
      <w:r w:rsidRPr="00AE0E67">
        <w:rPr>
          <w:bCs/>
          <w:sz w:val="23"/>
        </w:rPr>
        <w:t>Initiates consultation on opportunities to improve work processes</w:t>
      </w:r>
    </w:p>
    <w:p w14:paraId="121F2DA5" w14:textId="6A542A50" w:rsidR="00083287" w:rsidRPr="00AE0E67" w:rsidRDefault="00083287" w:rsidP="00AE0E67">
      <w:pPr>
        <w:numPr>
          <w:ilvl w:val="0"/>
          <w:numId w:val="23"/>
        </w:numPr>
        <w:ind w:right="113"/>
        <w:rPr>
          <w:bCs/>
          <w:sz w:val="23"/>
        </w:rPr>
      </w:pPr>
      <w:r w:rsidRPr="00AE0E67">
        <w:rPr>
          <w:bCs/>
          <w:sz w:val="23"/>
        </w:rPr>
        <w:t>Supports the organisation to implement innovative suggestions</w:t>
      </w:r>
    </w:p>
    <w:p w14:paraId="1B81171C" w14:textId="4B6620A0" w:rsidR="00083287" w:rsidRDefault="00083287">
      <w:pPr>
        <w:pStyle w:val="BodyText2"/>
        <w:tabs>
          <w:tab w:val="left" w:pos="180"/>
        </w:tabs>
        <w:jc w:val="left"/>
        <w:rPr>
          <w:rFonts w:ascii="Foundry Form Sans" w:hAnsi="Foundry Form Sans"/>
          <w:b/>
          <w:sz w:val="23"/>
          <w:szCs w:val="22"/>
        </w:rPr>
      </w:pPr>
    </w:p>
    <w:p w14:paraId="157F38BA" w14:textId="7E298FDD" w:rsidR="008D0A83" w:rsidRPr="00AE0E67" w:rsidRDefault="008D0A83" w:rsidP="00AE0E67">
      <w:pPr>
        <w:pStyle w:val="BodyText2"/>
        <w:ind w:right="113"/>
        <w:rPr>
          <w:rFonts w:ascii="Foundry Form Sans" w:hAnsi="Foundry Form Sans"/>
          <w:b/>
          <w:szCs w:val="24"/>
        </w:rPr>
      </w:pPr>
      <w:r w:rsidRPr="00AE0E67">
        <w:rPr>
          <w:rFonts w:ascii="Foundry Form Sans" w:hAnsi="Foundry Form Sans"/>
          <w:b/>
          <w:szCs w:val="24"/>
        </w:rPr>
        <w:t>BUILDING AND MANAGING RELATIONSHIPS</w:t>
      </w:r>
    </w:p>
    <w:p w14:paraId="4CAFFB3B" w14:textId="77777777" w:rsidR="008D0A83" w:rsidRDefault="008D0A83">
      <w:pPr>
        <w:pStyle w:val="BodyText2"/>
        <w:tabs>
          <w:tab w:val="left" w:pos="180"/>
        </w:tabs>
        <w:ind w:right="113"/>
        <w:rPr>
          <w:rFonts w:ascii="Foundry Form Sans" w:hAnsi="Foundry Form Sans"/>
          <w:sz w:val="23"/>
        </w:rPr>
      </w:pPr>
      <w:r>
        <w:rPr>
          <w:rFonts w:ascii="Foundry Form Sans" w:hAnsi="Foundry Form Sans"/>
          <w:sz w:val="23"/>
        </w:rPr>
        <w:t xml:space="preserve">… is developing rapport and working effectively with a diverse range of people, sharing knowledge and skills to deliver shared goals. </w:t>
      </w:r>
    </w:p>
    <w:p w14:paraId="1645E11A" w14:textId="77777777" w:rsidR="008D0A83" w:rsidRDefault="008D0A83">
      <w:pPr>
        <w:rPr>
          <w:u w:val="single"/>
        </w:rPr>
      </w:pPr>
      <w:r>
        <w:rPr>
          <w:u w:val="single"/>
        </w:rPr>
        <w:t>Level 2 indicators of effective performance</w:t>
      </w:r>
    </w:p>
    <w:p w14:paraId="11D94DAF" w14:textId="77777777" w:rsidR="008D0A83" w:rsidRDefault="008D0A83">
      <w:pPr>
        <w:ind w:right="113"/>
        <w:rPr>
          <w:b/>
          <w:bCs/>
          <w:color w:val="008000"/>
          <w:sz w:val="23"/>
          <w:szCs w:val="24"/>
        </w:rPr>
      </w:pPr>
    </w:p>
    <w:p w14:paraId="5885DEA2" w14:textId="77777777" w:rsidR="008D0A83" w:rsidRDefault="008D0A83">
      <w:pPr>
        <w:numPr>
          <w:ilvl w:val="0"/>
          <w:numId w:val="23"/>
        </w:numPr>
        <w:ind w:right="113"/>
        <w:rPr>
          <w:sz w:val="23"/>
          <w:szCs w:val="24"/>
        </w:rPr>
      </w:pPr>
      <w:r>
        <w:rPr>
          <w:bCs/>
          <w:sz w:val="23"/>
        </w:rPr>
        <w:t xml:space="preserve">Develops new professional relationships </w:t>
      </w:r>
    </w:p>
    <w:p w14:paraId="22BABF33" w14:textId="77777777" w:rsidR="008D0A83" w:rsidRPr="00F12413" w:rsidRDefault="008D0A83">
      <w:pPr>
        <w:numPr>
          <w:ilvl w:val="0"/>
          <w:numId w:val="23"/>
        </w:numPr>
        <w:ind w:right="113"/>
        <w:rPr>
          <w:bCs/>
          <w:sz w:val="22"/>
        </w:rPr>
      </w:pPr>
      <w:r w:rsidRPr="00F12413">
        <w:rPr>
          <w:bCs/>
          <w:sz w:val="22"/>
        </w:rPr>
        <w:lastRenderedPageBreak/>
        <w:t>Understands the needs of others, the constraints they face and the levers to their engagement</w:t>
      </w:r>
    </w:p>
    <w:p w14:paraId="7145D2E7" w14:textId="77777777" w:rsidR="008D0A83" w:rsidRPr="00F12413" w:rsidRDefault="008D0A83">
      <w:pPr>
        <w:numPr>
          <w:ilvl w:val="0"/>
          <w:numId w:val="23"/>
        </w:numPr>
        <w:ind w:right="113"/>
        <w:rPr>
          <w:sz w:val="22"/>
        </w:rPr>
      </w:pPr>
      <w:r w:rsidRPr="00F12413">
        <w:rPr>
          <w:sz w:val="22"/>
          <w:szCs w:val="28"/>
        </w:rPr>
        <w:t>Understands differences, a</w:t>
      </w:r>
      <w:r w:rsidRPr="00F12413">
        <w:rPr>
          <w:sz w:val="22"/>
        </w:rPr>
        <w:t>nticipates areas of conflict and takes action</w:t>
      </w:r>
    </w:p>
    <w:p w14:paraId="1EB8DDC8" w14:textId="77777777" w:rsidR="008D0A83" w:rsidRPr="00F12413" w:rsidRDefault="008D0A83">
      <w:pPr>
        <w:numPr>
          <w:ilvl w:val="0"/>
          <w:numId w:val="23"/>
        </w:numPr>
        <w:ind w:right="113"/>
        <w:rPr>
          <w:b/>
          <w:sz w:val="22"/>
        </w:rPr>
      </w:pPr>
      <w:r w:rsidRPr="00F12413">
        <w:rPr>
          <w:sz w:val="22"/>
        </w:rPr>
        <w:t>Fosters an environment where others feel respected</w:t>
      </w:r>
    </w:p>
    <w:p w14:paraId="352110DB" w14:textId="77777777" w:rsidR="008D0A83" w:rsidRDefault="008D0A83">
      <w:pPr>
        <w:numPr>
          <w:ilvl w:val="0"/>
          <w:numId w:val="23"/>
        </w:numPr>
        <w:ind w:right="113"/>
        <w:rPr>
          <w:b/>
          <w:sz w:val="22"/>
        </w:rPr>
      </w:pPr>
      <w:r w:rsidRPr="00F12413">
        <w:rPr>
          <w:sz w:val="22"/>
        </w:rPr>
        <w:t xml:space="preserve">Identifies opportunities </w:t>
      </w:r>
      <w:r>
        <w:rPr>
          <w:sz w:val="22"/>
        </w:rPr>
        <w:t>for joint working to minimise duplication and deliver shared goals</w:t>
      </w:r>
    </w:p>
    <w:p w14:paraId="50907B2C" w14:textId="583ED2FA" w:rsidR="008D0A83" w:rsidRDefault="008D0A83">
      <w:pPr>
        <w:ind w:right="-1186"/>
        <w:rPr>
          <w:b/>
        </w:rPr>
      </w:pPr>
    </w:p>
    <w:p w14:paraId="453FB86C" w14:textId="77777777" w:rsidR="00083287" w:rsidRDefault="005C549E" w:rsidP="005C549E">
      <w:pPr>
        <w:pStyle w:val="BodyText2"/>
        <w:ind w:right="113"/>
        <w:rPr>
          <w:rFonts w:ascii="Foundry Form Sans" w:hAnsi="Foundry Form Sans"/>
          <w:b/>
          <w:szCs w:val="24"/>
        </w:rPr>
      </w:pPr>
      <w:r>
        <w:rPr>
          <w:rFonts w:ascii="Foundry Form Sans" w:hAnsi="Foundry Form Sans"/>
          <w:b/>
          <w:szCs w:val="24"/>
        </w:rPr>
        <w:t>COMMUNICATING AND INFLUENCING</w:t>
      </w:r>
    </w:p>
    <w:p w14:paraId="4D22D1A2" w14:textId="14532F9C" w:rsidR="005C549E" w:rsidRDefault="005C549E" w:rsidP="005C549E">
      <w:pPr>
        <w:pStyle w:val="BodyText2"/>
        <w:ind w:right="113"/>
        <w:rPr>
          <w:rFonts w:ascii="Foundry Form Sans" w:hAnsi="Foundry Form Sans"/>
          <w:szCs w:val="24"/>
        </w:rPr>
      </w:pPr>
      <w:r>
        <w:rPr>
          <w:rFonts w:ascii="Foundry Form Sans" w:hAnsi="Foundry Form Sans"/>
          <w:szCs w:val="24"/>
        </w:rPr>
        <w:t xml:space="preserve">… is presenting information and arguments clearly and convincingly so that others see us as credible and </w:t>
      </w:r>
      <w:proofErr w:type="gramStart"/>
      <w:r>
        <w:rPr>
          <w:rFonts w:ascii="Foundry Form Sans" w:hAnsi="Foundry Form Sans"/>
          <w:szCs w:val="24"/>
        </w:rPr>
        <w:t>articulate, and</w:t>
      </w:r>
      <w:proofErr w:type="gramEnd"/>
      <w:r>
        <w:rPr>
          <w:rFonts w:ascii="Foundry Form Sans" w:hAnsi="Foundry Form Sans"/>
          <w:szCs w:val="24"/>
        </w:rPr>
        <w:t xml:space="preserve"> engage with us.</w:t>
      </w:r>
    </w:p>
    <w:p w14:paraId="4BD11FF9" w14:textId="77777777" w:rsidR="005C549E" w:rsidRDefault="005C549E" w:rsidP="005C549E">
      <w:pPr>
        <w:pStyle w:val="BodyText2"/>
        <w:ind w:right="113"/>
        <w:rPr>
          <w:rFonts w:ascii="Foundry Form Sans" w:hAnsi="Foundry Form Sans"/>
          <w:szCs w:val="24"/>
        </w:rPr>
      </w:pPr>
      <w:r>
        <w:rPr>
          <w:rFonts w:ascii="Foundry Form Sans" w:hAnsi="Foundry Form Sans"/>
          <w:u w:val="single"/>
        </w:rPr>
        <w:t>Level 2 indicators of effective performance</w:t>
      </w:r>
    </w:p>
    <w:p w14:paraId="30C4716B" w14:textId="77777777" w:rsidR="005C549E" w:rsidRDefault="005C549E" w:rsidP="005C549E">
      <w:pPr>
        <w:numPr>
          <w:ilvl w:val="0"/>
          <w:numId w:val="22"/>
        </w:numPr>
        <w:ind w:right="113"/>
        <w:rPr>
          <w:bCs/>
          <w:szCs w:val="24"/>
        </w:rPr>
      </w:pPr>
      <w:r>
        <w:rPr>
          <w:bCs/>
          <w:szCs w:val="24"/>
        </w:rPr>
        <w:t>Communicates openly and inclusively with internal and external stakeholders</w:t>
      </w:r>
    </w:p>
    <w:p w14:paraId="7B3FE72A" w14:textId="77777777" w:rsidR="005C549E" w:rsidRDefault="005C549E" w:rsidP="005C549E">
      <w:pPr>
        <w:numPr>
          <w:ilvl w:val="0"/>
          <w:numId w:val="22"/>
        </w:numPr>
        <w:ind w:right="113"/>
        <w:rPr>
          <w:bCs/>
          <w:szCs w:val="24"/>
        </w:rPr>
      </w:pPr>
      <w:r>
        <w:rPr>
          <w:bCs/>
          <w:szCs w:val="24"/>
        </w:rPr>
        <w:t>Clearly articulates the key points of an argument, both in verbal and written communication</w:t>
      </w:r>
    </w:p>
    <w:p w14:paraId="5D943988" w14:textId="77777777" w:rsidR="005C549E" w:rsidRDefault="005C549E" w:rsidP="005C549E">
      <w:pPr>
        <w:numPr>
          <w:ilvl w:val="0"/>
          <w:numId w:val="22"/>
        </w:numPr>
        <w:ind w:right="113"/>
        <w:rPr>
          <w:bCs/>
          <w:szCs w:val="24"/>
        </w:rPr>
      </w:pPr>
      <w:r>
        <w:rPr>
          <w:szCs w:val="24"/>
        </w:rPr>
        <w:t xml:space="preserve">Persuades others, using </w:t>
      </w:r>
      <w:proofErr w:type="gramStart"/>
      <w:r>
        <w:rPr>
          <w:szCs w:val="24"/>
        </w:rPr>
        <w:t>evidence based</w:t>
      </w:r>
      <w:proofErr w:type="gramEnd"/>
      <w:r>
        <w:rPr>
          <w:szCs w:val="24"/>
        </w:rPr>
        <w:t xml:space="preserve"> knowledge, modifying </w:t>
      </w:r>
      <w:r>
        <w:rPr>
          <w:bCs/>
          <w:szCs w:val="24"/>
        </w:rPr>
        <w:t>approach to deliver message effectively</w:t>
      </w:r>
    </w:p>
    <w:p w14:paraId="1A6FF93D" w14:textId="77777777" w:rsidR="005C549E" w:rsidRDefault="005C549E" w:rsidP="005C549E">
      <w:pPr>
        <w:numPr>
          <w:ilvl w:val="0"/>
          <w:numId w:val="22"/>
        </w:numPr>
        <w:ind w:right="113"/>
        <w:rPr>
          <w:szCs w:val="24"/>
        </w:rPr>
      </w:pPr>
      <w:r>
        <w:rPr>
          <w:szCs w:val="24"/>
        </w:rPr>
        <w:t>Challenges the views of others in an open and constructive way</w:t>
      </w:r>
    </w:p>
    <w:p w14:paraId="54B9630A" w14:textId="77777777" w:rsidR="005C549E" w:rsidRDefault="005C549E" w:rsidP="005C549E">
      <w:pPr>
        <w:numPr>
          <w:ilvl w:val="0"/>
          <w:numId w:val="22"/>
        </w:numPr>
        <w:ind w:right="113"/>
        <w:rPr>
          <w:szCs w:val="24"/>
        </w:rPr>
      </w:pPr>
      <w:r>
        <w:rPr>
          <w:bCs/>
          <w:szCs w:val="24"/>
        </w:rPr>
        <w:t>Presents a credible and positive image both internally and externally</w:t>
      </w:r>
    </w:p>
    <w:p w14:paraId="7D309DCE" w14:textId="77777777" w:rsidR="005C549E" w:rsidRDefault="005C549E">
      <w:pPr>
        <w:ind w:right="-1186"/>
        <w:rPr>
          <w:b/>
        </w:rPr>
      </w:pPr>
    </w:p>
    <w:p w14:paraId="4C964F22" w14:textId="77777777" w:rsidR="008D0A83" w:rsidRDefault="008D0A83" w:rsidP="00AE0E67">
      <w:pPr>
        <w:pStyle w:val="BodyText2"/>
        <w:ind w:right="113"/>
        <w:rPr>
          <w:b/>
          <w:bCs/>
          <w:szCs w:val="24"/>
        </w:rPr>
      </w:pPr>
      <w:r w:rsidRPr="00AE0E67">
        <w:rPr>
          <w:rFonts w:ascii="Foundry Form Sans" w:hAnsi="Foundry Form Sans"/>
          <w:b/>
          <w:szCs w:val="24"/>
        </w:rPr>
        <w:t xml:space="preserve">DECISION MAKING </w:t>
      </w:r>
    </w:p>
    <w:p w14:paraId="3D66B5C0" w14:textId="77777777" w:rsidR="008D0A83" w:rsidRDefault="008D0A83">
      <w:pPr>
        <w:pStyle w:val="BodyText2"/>
        <w:ind w:right="113"/>
        <w:rPr>
          <w:rFonts w:ascii="Foundry Form Sans" w:hAnsi="Foundry Form Sans"/>
          <w:szCs w:val="24"/>
        </w:rPr>
      </w:pPr>
      <w:r>
        <w:rPr>
          <w:rFonts w:ascii="Foundry Form Sans" w:hAnsi="Foundry Form Sans"/>
          <w:szCs w:val="24"/>
        </w:rPr>
        <w:t>… is forming sound, evidence-based judgements, making choices, assessing risks to delivery, and taking accountability for results.</w:t>
      </w:r>
    </w:p>
    <w:p w14:paraId="28575DE5" w14:textId="77777777" w:rsidR="008D0A83" w:rsidRDefault="008D0A83">
      <w:pPr>
        <w:pStyle w:val="BodyText2"/>
        <w:ind w:right="113"/>
        <w:rPr>
          <w:rFonts w:ascii="Foundry Form Sans" w:hAnsi="Foundry Form Sans"/>
          <w:szCs w:val="24"/>
        </w:rPr>
      </w:pPr>
      <w:r>
        <w:rPr>
          <w:rFonts w:ascii="Foundry Form Sans" w:hAnsi="Foundry Form Sans"/>
          <w:u w:val="single"/>
        </w:rPr>
        <w:t>Level 2 indicators of effective performance</w:t>
      </w:r>
    </w:p>
    <w:p w14:paraId="3AB9D72F" w14:textId="77777777" w:rsidR="008D0A83" w:rsidRDefault="008D0A83">
      <w:pPr>
        <w:numPr>
          <w:ilvl w:val="0"/>
          <w:numId w:val="18"/>
        </w:numPr>
        <w:ind w:right="113"/>
        <w:rPr>
          <w:szCs w:val="24"/>
        </w:rPr>
      </w:pPr>
      <w:r>
        <w:rPr>
          <w:bCs/>
          <w:szCs w:val="24"/>
        </w:rPr>
        <w:t xml:space="preserve">Takes decisions as necessary on the basis of the information available </w:t>
      </w:r>
    </w:p>
    <w:p w14:paraId="0680FA5F" w14:textId="77777777" w:rsidR="008D0A83" w:rsidRDefault="008D0A83">
      <w:pPr>
        <w:numPr>
          <w:ilvl w:val="0"/>
          <w:numId w:val="18"/>
        </w:numPr>
        <w:ind w:right="113"/>
        <w:rPr>
          <w:szCs w:val="24"/>
        </w:rPr>
      </w:pPr>
      <w:r>
        <w:rPr>
          <w:bCs/>
          <w:szCs w:val="24"/>
        </w:rPr>
        <w:t>Makes decisions without unnecessarily referring to others</w:t>
      </w:r>
    </w:p>
    <w:p w14:paraId="1D11CF41" w14:textId="77777777" w:rsidR="008D0A83" w:rsidRDefault="008D0A83">
      <w:pPr>
        <w:numPr>
          <w:ilvl w:val="0"/>
          <w:numId w:val="18"/>
        </w:numPr>
        <w:ind w:right="113"/>
        <w:rPr>
          <w:szCs w:val="24"/>
        </w:rPr>
      </w:pPr>
      <w:r>
        <w:rPr>
          <w:bCs/>
          <w:szCs w:val="24"/>
        </w:rPr>
        <w:t xml:space="preserve">Involves and consults internal and external stakeholders early in decisions that impact them </w:t>
      </w:r>
    </w:p>
    <w:p w14:paraId="4F48A1B1" w14:textId="77777777" w:rsidR="008D0A83" w:rsidRDefault="008D0A83">
      <w:pPr>
        <w:numPr>
          <w:ilvl w:val="0"/>
          <w:numId w:val="18"/>
        </w:numPr>
        <w:ind w:right="113"/>
        <w:rPr>
          <w:szCs w:val="24"/>
        </w:rPr>
      </w:pPr>
      <w:r>
        <w:rPr>
          <w:bCs/>
          <w:szCs w:val="24"/>
        </w:rPr>
        <w:t>Identifies potential barriers to decision making and initiates action to move a situation forward</w:t>
      </w:r>
    </w:p>
    <w:p w14:paraId="306FDC2B" w14:textId="77777777" w:rsidR="008D0A83" w:rsidRDefault="008D0A83">
      <w:pPr>
        <w:numPr>
          <w:ilvl w:val="0"/>
          <w:numId w:val="18"/>
        </w:numPr>
        <w:ind w:right="113"/>
        <w:rPr>
          <w:szCs w:val="24"/>
        </w:rPr>
      </w:pPr>
      <w:r>
        <w:rPr>
          <w:bCs/>
          <w:szCs w:val="24"/>
        </w:rPr>
        <w:t>Demonstrates awareness of the GLA’s decision making processes and how to use them</w:t>
      </w:r>
    </w:p>
    <w:p w14:paraId="4E5E216E" w14:textId="77777777" w:rsidR="008D0A83" w:rsidRDefault="008D0A83">
      <w:pPr>
        <w:ind w:right="-1186"/>
        <w:rPr>
          <w:szCs w:val="24"/>
        </w:rPr>
      </w:pPr>
    </w:p>
    <w:p w14:paraId="0C356190" w14:textId="77777777" w:rsidR="008D0A83" w:rsidRDefault="008D0A83">
      <w:pPr>
        <w:pStyle w:val="BodyText2"/>
        <w:ind w:left="-39" w:right="113"/>
        <w:jc w:val="left"/>
        <w:rPr>
          <w:rFonts w:ascii="Foundry Form Sans" w:hAnsi="Foundry Form Sans"/>
          <w:b/>
          <w:szCs w:val="24"/>
        </w:rPr>
      </w:pPr>
      <w:r w:rsidRPr="00AE0E67">
        <w:rPr>
          <w:rFonts w:ascii="Foundry Form Sans" w:hAnsi="Foundry Form Sans"/>
          <w:b/>
          <w:szCs w:val="24"/>
        </w:rPr>
        <w:t>PLANNING AND ORGANISING</w:t>
      </w:r>
      <w:r>
        <w:rPr>
          <w:rFonts w:ascii="Foundry Form Sans" w:hAnsi="Foundry Form Sans"/>
          <w:b/>
          <w:szCs w:val="24"/>
        </w:rPr>
        <w:t xml:space="preserve"> </w:t>
      </w:r>
    </w:p>
    <w:p w14:paraId="76EC9AAA" w14:textId="77777777" w:rsidR="008D0A83" w:rsidRDefault="008D0A83">
      <w:pPr>
        <w:pStyle w:val="BodyText2"/>
        <w:ind w:left="-39" w:right="113"/>
        <w:rPr>
          <w:rFonts w:ascii="Foundry Form Sans" w:hAnsi="Foundry Form Sans"/>
          <w:bCs/>
          <w:szCs w:val="24"/>
        </w:rPr>
      </w:pPr>
      <w:r>
        <w:rPr>
          <w:rFonts w:ascii="Foundry Form Sans" w:hAnsi="Foundry Form Sans"/>
          <w:bCs/>
          <w:szCs w:val="24"/>
        </w:rPr>
        <w:t>… is thinking ahead, managing time, priorities and risk, and developing structured and efficient approaches to deliver work on time and to a high standard.</w:t>
      </w:r>
    </w:p>
    <w:p w14:paraId="6DF6654A" w14:textId="77777777" w:rsidR="008D0A83" w:rsidRDefault="008D0A83">
      <w:pPr>
        <w:pStyle w:val="BodyText2"/>
        <w:ind w:left="-39" w:right="113"/>
        <w:rPr>
          <w:rFonts w:ascii="Foundry Form Sans" w:hAnsi="Foundry Form Sans"/>
          <w:bCs/>
          <w:szCs w:val="24"/>
        </w:rPr>
      </w:pPr>
      <w:r>
        <w:rPr>
          <w:rFonts w:ascii="Foundry Form Sans" w:hAnsi="Foundry Form Sans"/>
          <w:u w:val="single"/>
        </w:rPr>
        <w:t>Level 2 indicators of effective performance</w:t>
      </w:r>
    </w:p>
    <w:p w14:paraId="2098B9B3" w14:textId="77777777" w:rsidR="008D0A83" w:rsidRDefault="008D0A83">
      <w:pPr>
        <w:numPr>
          <w:ilvl w:val="0"/>
          <w:numId w:val="19"/>
        </w:numPr>
        <w:ind w:right="113"/>
        <w:rPr>
          <w:szCs w:val="24"/>
        </w:rPr>
      </w:pPr>
      <w:r>
        <w:rPr>
          <w:bCs/>
          <w:szCs w:val="24"/>
        </w:rPr>
        <w:t>Prioritises work in line with key team or project deliverables</w:t>
      </w:r>
    </w:p>
    <w:p w14:paraId="1E18DE92" w14:textId="77777777" w:rsidR="008D0A83" w:rsidRDefault="008D0A83">
      <w:pPr>
        <w:numPr>
          <w:ilvl w:val="0"/>
          <w:numId w:val="19"/>
        </w:numPr>
        <w:ind w:right="113"/>
        <w:rPr>
          <w:szCs w:val="24"/>
        </w:rPr>
      </w:pPr>
      <w:r>
        <w:rPr>
          <w:bCs/>
          <w:szCs w:val="24"/>
        </w:rPr>
        <w:t>Makes contingency plans to account for changing work priorities, deadlines and milestones</w:t>
      </w:r>
    </w:p>
    <w:p w14:paraId="3B1F5903" w14:textId="77777777" w:rsidR="008D0A83" w:rsidRDefault="008D0A83">
      <w:pPr>
        <w:numPr>
          <w:ilvl w:val="0"/>
          <w:numId w:val="19"/>
        </w:numPr>
        <w:ind w:right="113"/>
        <w:rPr>
          <w:szCs w:val="24"/>
        </w:rPr>
      </w:pPr>
      <w:r>
        <w:rPr>
          <w:bCs/>
          <w:szCs w:val="24"/>
        </w:rPr>
        <w:t>Identifies and consults with sponsors or stakeholders in planning work</w:t>
      </w:r>
    </w:p>
    <w:p w14:paraId="3CA696FD" w14:textId="77777777" w:rsidR="008D0A83" w:rsidRDefault="008D0A83">
      <w:pPr>
        <w:numPr>
          <w:ilvl w:val="0"/>
          <w:numId w:val="19"/>
        </w:numPr>
        <w:ind w:right="113"/>
        <w:rPr>
          <w:szCs w:val="24"/>
        </w:rPr>
      </w:pPr>
      <w:r>
        <w:rPr>
          <w:bCs/>
          <w:szCs w:val="24"/>
        </w:rPr>
        <w:t>Pays close attention to detail, ensuring team’s work is delivered to a high standard</w:t>
      </w:r>
    </w:p>
    <w:p w14:paraId="5DFB4C03" w14:textId="77777777" w:rsidR="008D0A83" w:rsidRDefault="008D0A83">
      <w:pPr>
        <w:numPr>
          <w:ilvl w:val="0"/>
          <w:numId w:val="19"/>
        </w:numPr>
        <w:ind w:right="113"/>
        <w:rPr>
          <w:szCs w:val="24"/>
        </w:rPr>
      </w:pPr>
      <w:r>
        <w:rPr>
          <w:bCs/>
          <w:szCs w:val="24"/>
        </w:rPr>
        <w:t>Negotiates realistic timescales for work delivery, ensuring team deliverables can be met</w:t>
      </w:r>
    </w:p>
    <w:p w14:paraId="0CA002B5" w14:textId="77777777" w:rsidR="008D0A83" w:rsidRDefault="008D0A83">
      <w:pPr>
        <w:ind w:right="-1186"/>
        <w:rPr>
          <w:szCs w:val="24"/>
        </w:rPr>
      </w:pPr>
    </w:p>
    <w:p w14:paraId="3E6E0FDF" w14:textId="77777777" w:rsidR="008D0A83" w:rsidRDefault="008D0A83">
      <w:pPr>
        <w:pStyle w:val="Heading8"/>
        <w:rPr>
          <w:rFonts w:ascii="Foundry Form Sans" w:hAnsi="Foundry Form Sans"/>
          <w:b/>
          <w:i w:val="0"/>
        </w:rPr>
      </w:pPr>
      <w:r>
        <w:rPr>
          <w:rFonts w:ascii="Foundry Form Sans" w:hAnsi="Foundry Form Sans"/>
          <w:b/>
          <w:i w:val="0"/>
        </w:rPr>
        <w:t>Reasonable adjustment</w:t>
      </w:r>
    </w:p>
    <w:p w14:paraId="1C445317" w14:textId="22C9573B" w:rsidR="008D0A83" w:rsidRDefault="008D0A83">
      <w:pPr>
        <w:ind w:right="-1186"/>
      </w:pPr>
      <w:r>
        <w:rPr>
          <w:rFonts w:cs="Courier New"/>
          <w:iCs/>
          <w:szCs w:val="24"/>
        </w:rPr>
        <w:t>Reasonable adjustment will be made to working arrangements to accommodate a person with a disability who otherwise would be prevented from undertaking the wor</w:t>
      </w:r>
      <w:bookmarkStart w:id="1" w:name="_GoBack"/>
      <w:bookmarkEnd w:id="1"/>
    </w:p>
    <w:sectPr w:rsidR="008D0A83">
      <w:headerReference w:type="default" r:id="rId8"/>
      <w:pgSz w:w="11906" w:h="16838"/>
      <w:pgMar w:top="1440" w:right="1191" w:bottom="1440"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3A70E" w14:textId="77777777" w:rsidR="00626333" w:rsidRDefault="00626333">
      <w:r>
        <w:separator/>
      </w:r>
    </w:p>
  </w:endnote>
  <w:endnote w:type="continuationSeparator" w:id="0">
    <w:p w14:paraId="5CCB8200" w14:textId="77777777" w:rsidR="00626333" w:rsidRDefault="0062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4230D" w14:textId="77777777" w:rsidR="00626333" w:rsidRDefault="00626333">
      <w:r>
        <w:separator/>
      </w:r>
    </w:p>
  </w:footnote>
  <w:footnote w:type="continuationSeparator" w:id="0">
    <w:p w14:paraId="738AEA8C" w14:textId="77777777" w:rsidR="00626333" w:rsidRDefault="00626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1EA1" w14:textId="4C3801FC" w:rsidR="008D0A83" w:rsidRDefault="00CF420C">
    <w:pPr>
      <w:pStyle w:val="Header"/>
      <w:jc w:val="right"/>
    </w:pPr>
    <w:r w:rsidRPr="007752FD">
      <w:rPr>
        <w:noProof/>
      </w:rPr>
      <w:drawing>
        <wp:inline distT="0" distB="0" distL="0" distR="0" wp14:anchorId="2BF9CE94" wp14:editId="2976C388">
          <wp:extent cx="3597275" cy="198120"/>
          <wp:effectExtent l="0" t="0" r="3175" b="0"/>
          <wp:docPr id="2" name="Picture 2" descr="J:\Recruitment\NEW SHARED DRIVE\Adverts and templates\GreaterLondonAuthority_gre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ecruitment\NEW SHARED DRIVE\Adverts and templates\GreaterLondonAuthority_grey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7275" cy="198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AB6"/>
    <w:multiLevelType w:val="hybridMultilevel"/>
    <w:tmpl w:val="24E6CE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1674C"/>
    <w:multiLevelType w:val="hybridMultilevel"/>
    <w:tmpl w:val="A1E08E92"/>
    <w:lvl w:ilvl="0" w:tplc="EAE2A00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051B5"/>
    <w:multiLevelType w:val="singleLevel"/>
    <w:tmpl w:val="EAE2A004"/>
    <w:lvl w:ilvl="0">
      <w:start w:val="1"/>
      <w:numFmt w:val="decimal"/>
      <w:lvlText w:val="%1."/>
      <w:lvlJc w:val="left"/>
      <w:pPr>
        <w:tabs>
          <w:tab w:val="num" w:pos="360"/>
        </w:tabs>
        <w:ind w:left="360" w:hanging="360"/>
      </w:pPr>
      <w:rPr>
        <w:rFonts w:hint="default"/>
      </w:rPr>
    </w:lvl>
  </w:abstractNum>
  <w:abstractNum w:abstractNumId="3" w15:restartNumberingAfterBreak="0">
    <w:nsid w:val="159D6AA2"/>
    <w:multiLevelType w:val="hybridMultilevel"/>
    <w:tmpl w:val="D194D83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375FAE"/>
    <w:multiLevelType w:val="singleLevel"/>
    <w:tmpl w:val="5D18DFC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703BF4"/>
    <w:multiLevelType w:val="hybridMultilevel"/>
    <w:tmpl w:val="719CE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045A7"/>
    <w:multiLevelType w:val="hybridMultilevel"/>
    <w:tmpl w:val="67B28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84832"/>
    <w:multiLevelType w:val="multilevel"/>
    <w:tmpl w:val="F7287718"/>
    <w:lvl w:ilvl="0">
      <w:start w:val="8"/>
      <w:numFmt w:val="decimal"/>
      <w:lvlText w:val="%1."/>
      <w:lvlJc w:val="left"/>
      <w:pPr>
        <w:tabs>
          <w:tab w:val="num" w:pos="720"/>
        </w:tabs>
        <w:ind w:left="720" w:hanging="720"/>
      </w:pPr>
      <w:rPr>
        <w:rFonts w:hint="default"/>
      </w:r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37AF7DFF"/>
    <w:multiLevelType w:val="singleLevel"/>
    <w:tmpl w:val="5D18DF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F009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010CC6"/>
    <w:multiLevelType w:val="multilevel"/>
    <w:tmpl w:val="7E728308"/>
    <w:lvl w:ilvl="0">
      <w:numFmt w:val="bullet"/>
      <w:lvlText w:val="-"/>
      <w:lvlJc w:val="left"/>
      <w:pPr>
        <w:tabs>
          <w:tab w:val="num" w:pos="2205"/>
        </w:tabs>
        <w:ind w:left="2205"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AE4E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3746DEA"/>
    <w:multiLevelType w:val="hybridMultilevel"/>
    <w:tmpl w:val="DC66C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E6785"/>
    <w:multiLevelType w:val="singleLevel"/>
    <w:tmpl w:val="5D18DFC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E61D29"/>
    <w:multiLevelType w:val="hybridMultilevel"/>
    <w:tmpl w:val="E96C8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B64352"/>
    <w:multiLevelType w:val="hybridMultilevel"/>
    <w:tmpl w:val="E158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2720D"/>
    <w:multiLevelType w:val="hybridMultilevel"/>
    <w:tmpl w:val="A1E08E92"/>
    <w:lvl w:ilvl="0" w:tplc="EAE2A00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416B55"/>
    <w:multiLevelType w:val="hybridMultilevel"/>
    <w:tmpl w:val="E1B0B0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3CA2F9A"/>
    <w:multiLevelType w:val="hybridMultilevel"/>
    <w:tmpl w:val="A4606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854CA5"/>
    <w:multiLevelType w:val="hybridMultilevel"/>
    <w:tmpl w:val="1CAC499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44393C"/>
    <w:multiLevelType w:val="hybridMultilevel"/>
    <w:tmpl w:val="C67E6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B0579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5B465DDB"/>
    <w:multiLevelType w:val="hybridMultilevel"/>
    <w:tmpl w:val="AB78B6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193881"/>
    <w:multiLevelType w:val="hybridMultilevel"/>
    <w:tmpl w:val="34BEC796"/>
    <w:lvl w:ilvl="0" w:tplc="72CA3964">
      <w:start w:val="1"/>
      <w:numFmt w:val="bullet"/>
      <w:lvlText w:val="×"/>
      <w:lvlJc w:val="left"/>
      <w:pPr>
        <w:tabs>
          <w:tab w:val="num" w:pos="720"/>
        </w:tabs>
        <w:ind w:left="720" w:hanging="360"/>
      </w:pPr>
      <w:rPr>
        <w:rFonts w:ascii="Calibri" w:hAnsi="Calibri"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EE5B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1860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E6E499E"/>
    <w:multiLevelType w:val="hybridMultilevel"/>
    <w:tmpl w:val="08A04486"/>
    <w:lvl w:ilvl="0" w:tplc="08090001">
      <w:start w:val="1"/>
      <w:numFmt w:val="bullet"/>
      <w:lvlText w:val=""/>
      <w:lvlJc w:val="left"/>
      <w:pPr>
        <w:tabs>
          <w:tab w:val="num" w:pos="720"/>
        </w:tabs>
        <w:ind w:left="720" w:hanging="360"/>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EA2A30"/>
    <w:multiLevelType w:val="hybridMultilevel"/>
    <w:tmpl w:val="5F4442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011605"/>
    <w:multiLevelType w:val="hybridMultilevel"/>
    <w:tmpl w:val="99F6F110"/>
    <w:lvl w:ilvl="0" w:tplc="C5D063C2">
      <w:start w:val="10"/>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3460873"/>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79B267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F74C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E031AC3"/>
    <w:multiLevelType w:val="singleLevel"/>
    <w:tmpl w:val="EAE2A004"/>
    <w:lvl w:ilvl="0">
      <w:start w:val="1"/>
      <w:numFmt w:val="decimal"/>
      <w:lvlText w:val="%1."/>
      <w:lvlJc w:val="left"/>
      <w:pPr>
        <w:tabs>
          <w:tab w:val="num" w:pos="360"/>
        </w:tabs>
        <w:ind w:left="360" w:hanging="360"/>
      </w:pPr>
      <w:rPr>
        <w:rFonts w:hint="default"/>
      </w:rPr>
    </w:lvl>
  </w:abstractNum>
  <w:num w:numId="1">
    <w:abstractNumId w:val="9"/>
  </w:num>
  <w:num w:numId="2">
    <w:abstractNumId w:val="10"/>
  </w:num>
  <w:num w:numId="3">
    <w:abstractNumId w:val="11"/>
  </w:num>
  <w:num w:numId="4">
    <w:abstractNumId w:val="31"/>
  </w:num>
  <w:num w:numId="5">
    <w:abstractNumId w:val="7"/>
  </w:num>
  <w:num w:numId="6">
    <w:abstractNumId w:val="21"/>
  </w:num>
  <w:num w:numId="7">
    <w:abstractNumId w:val="28"/>
  </w:num>
  <w:num w:numId="8">
    <w:abstractNumId w:val="3"/>
  </w:num>
  <w:num w:numId="9">
    <w:abstractNumId w:val="5"/>
  </w:num>
  <w:num w:numId="10">
    <w:abstractNumId w:val="2"/>
  </w:num>
  <w:num w:numId="11">
    <w:abstractNumId w:val="0"/>
  </w:num>
  <w:num w:numId="12">
    <w:abstractNumId w:val="25"/>
  </w:num>
  <w:num w:numId="13">
    <w:abstractNumId w:val="8"/>
  </w:num>
  <w:num w:numId="14">
    <w:abstractNumId w:val="29"/>
  </w:num>
  <w:num w:numId="15">
    <w:abstractNumId w:val="13"/>
  </w:num>
  <w:num w:numId="16">
    <w:abstractNumId w:val="4"/>
  </w:num>
  <w:num w:numId="17">
    <w:abstractNumId w:val="27"/>
  </w:num>
  <w:num w:numId="18">
    <w:abstractNumId w:val="6"/>
  </w:num>
  <w:num w:numId="19">
    <w:abstractNumId w:val="14"/>
  </w:num>
  <w:num w:numId="20">
    <w:abstractNumId w:val="12"/>
  </w:num>
  <w:num w:numId="21">
    <w:abstractNumId w:val="18"/>
  </w:num>
  <w:num w:numId="22">
    <w:abstractNumId w:val="20"/>
  </w:num>
  <w:num w:numId="23">
    <w:abstractNumId w:val="19"/>
  </w:num>
  <w:num w:numId="24">
    <w:abstractNumId w:val="23"/>
  </w:num>
  <w:num w:numId="25">
    <w:abstractNumId w:val="22"/>
  </w:num>
  <w:num w:numId="26">
    <w:abstractNumId w:val="15"/>
  </w:num>
  <w:num w:numId="27">
    <w:abstractNumId w:val="32"/>
  </w:num>
  <w:num w:numId="28">
    <w:abstractNumId w:val="16"/>
  </w:num>
  <w:num w:numId="29">
    <w:abstractNumId w:val="24"/>
  </w:num>
  <w:num w:numId="30">
    <w:abstractNumId w:val="30"/>
  </w:num>
  <w:num w:numId="31">
    <w:abstractNumId w:val="17"/>
  </w:num>
  <w:num w:numId="32">
    <w:abstractNumId w:val="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8CD"/>
    <w:rsid w:val="00023B23"/>
    <w:rsid w:val="00083287"/>
    <w:rsid w:val="00093B85"/>
    <w:rsid w:val="000A15A5"/>
    <w:rsid w:val="000D59CC"/>
    <w:rsid w:val="000E2ADD"/>
    <w:rsid w:val="00136D3C"/>
    <w:rsid w:val="00136D50"/>
    <w:rsid w:val="00185252"/>
    <w:rsid w:val="001F5CAE"/>
    <w:rsid w:val="001F6AEB"/>
    <w:rsid w:val="00276AEA"/>
    <w:rsid w:val="00297493"/>
    <w:rsid w:val="00297929"/>
    <w:rsid w:val="003465AA"/>
    <w:rsid w:val="003D31AF"/>
    <w:rsid w:val="0042641B"/>
    <w:rsid w:val="004733E0"/>
    <w:rsid w:val="004915E1"/>
    <w:rsid w:val="00502EF4"/>
    <w:rsid w:val="00555C44"/>
    <w:rsid w:val="005C549E"/>
    <w:rsid w:val="005C6899"/>
    <w:rsid w:val="00617F8B"/>
    <w:rsid w:val="00624890"/>
    <w:rsid w:val="00626333"/>
    <w:rsid w:val="00690CF1"/>
    <w:rsid w:val="006E2865"/>
    <w:rsid w:val="007B21D1"/>
    <w:rsid w:val="00800EB0"/>
    <w:rsid w:val="008120D1"/>
    <w:rsid w:val="008A5191"/>
    <w:rsid w:val="008C47A4"/>
    <w:rsid w:val="008D0A83"/>
    <w:rsid w:val="009568CD"/>
    <w:rsid w:val="00977288"/>
    <w:rsid w:val="009A6B66"/>
    <w:rsid w:val="009F2718"/>
    <w:rsid w:val="00A37C8C"/>
    <w:rsid w:val="00A63D52"/>
    <w:rsid w:val="00A97C7D"/>
    <w:rsid w:val="00AE0E67"/>
    <w:rsid w:val="00AF48B6"/>
    <w:rsid w:val="00BF7587"/>
    <w:rsid w:val="00C00EE4"/>
    <w:rsid w:val="00C524C7"/>
    <w:rsid w:val="00CA50EF"/>
    <w:rsid w:val="00CC3AEB"/>
    <w:rsid w:val="00CF420C"/>
    <w:rsid w:val="00D053CB"/>
    <w:rsid w:val="00D15702"/>
    <w:rsid w:val="00D300F6"/>
    <w:rsid w:val="00D663C5"/>
    <w:rsid w:val="00DF0A85"/>
    <w:rsid w:val="00E64566"/>
    <w:rsid w:val="00EA6699"/>
    <w:rsid w:val="00EB4B32"/>
    <w:rsid w:val="00EC0F6A"/>
    <w:rsid w:val="00F12413"/>
    <w:rsid w:val="00F76D3F"/>
    <w:rsid w:val="00F84C17"/>
    <w:rsid w:val="00F922AD"/>
    <w:rsid w:val="00F97871"/>
    <w:rsid w:val="00FE19A0"/>
    <w:rsid w:val="00FE2BCC"/>
    <w:rsid w:val="00FF1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177D76"/>
  <w15:chartTrackingRefBased/>
  <w15:docId w15:val="{D7CE1008-5D31-4F5B-8BE1-A789C1A9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Foundry Form Sans" w:hAnsi="Foundry Form Sans"/>
      <w:sz w:val="24"/>
      <w:lang w:eastAsia="en-US"/>
    </w:rPr>
  </w:style>
  <w:style w:type="paragraph" w:styleId="Heading1">
    <w:name w:val="heading 1"/>
    <w:basedOn w:val="Normal"/>
    <w:next w:val="Normal"/>
    <w:qFormat/>
    <w:pPr>
      <w:keepNext/>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right="-1186"/>
      <w:outlineLvl w:val="3"/>
    </w:pPr>
    <w:rPr>
      <w:b/>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rFonts w:ascii="Arial" w:hAnsi="Arial"/>
    </w:rPr>
  </w:style>
  <w:style w:type="paragraph" w:styleId="BodyTextIndent">
    <w:name w:val="Body Text Indent"/>
    <w:basedOn w:val="Normal"/>
    <w:semiHidden/>
    <w:pPr>
      <w:ind w:left="360" w:hanging="360"/>
    </w:pPr>
    <w:rPr>
      <w:rFonts w:ascii="Arial" w:hAnsi="Arial"/>
    </w:rPr>
  </w:style>
  <w:style w:type="paragraph" w:styleId="BodyTextIndent2">
    <w:name w:val="Body Text Indent 2"/>
    <w:basedOn w:val="Normal"/>
    <w:semiHidden/>
    <w:pPr>
      <w:ind w:left="426" w:hanging="426"/>
    </w:pPr>
    <w:rPr>
      <w:rFonts w:ascii="Arial" w:hAnsi="Arial"/>
    </w:rPr>
  </w:style>
  <w:style w:type="paragraph" w:styleId="BodyText">
    <w:name w:val="Body Text"/>
    <w:basedOn w:val="Normal"/>
    <w:semiHidden/>
    <w:rPr>
      <w:rFonts w:ascii="Arial" w:hAnsi="Arial"/>
      <w:snapToGrid w:val="0"/>
    </w:rPr>
  </w:style>
  <w:style w:type="paragraph" w:styleId="BodyText2">
    <w:name w:val="Body Text 2"/>
    <w:basedOn w:val="Normal"/>
    <w:semiHidden/>
    <w:pPr>
      <w:spacing w:after="120"/>
      <w:jc w:val="both"/>
    </w:pPr>
    <w:rPr>
      <w:rFonts w:ascii="Arial" w:hAnsi="Arial"/>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BlockText">
    <w:name w:val="Block Text"/>
    <w:basedOn w:val="Normal"/>
    <w:semiHidden/>
    <w:pPr>
      <w:ind w:left="270" w:right="-1186" w:hanging="270"/>
    </w:pPr>
  </w:style>
  <w:style w:type="paragraph" w:styleId="BodyTextIndent3">
    <w:name w:val="Body Text Indent 3"/>
    <w:basedOn w:val="Normal"/>
    <w:semiHidden/>
    <w:pPr>
      <w:spacing w:after="120"/>
      <w:ind w:left="283"/>
    </w:pPr>
    <w:rPr>
      <w:sz w:val="16"/>
      <w:szCs w:val="16"/>
    </w:rPr>
  </w:style>
  <w:style w:type="paragraph" w:customStyle="1" w:styleId="Subheading">
    <w:name w:val="Subheading"/>
    <w:basedOn w:val="Normal"/>
    <w:next w:val="Normal"/>
    <w:pPr>
      <w:spacing w:line="360" w:lineRule="exact"/>
    </w:pPr>
    <w:rPr>
      <w:rFonts w:ascii="Arial Black" w:hAnsi="Arial Black"/>
      <w:i/>
      <w:lang w:val="en-US"/>
    </w:rPr>
  </w:style>
  <w:style w:type="paragraph" w:styleId="BodyText3">
    <w:name w:val="Body Text 3"/>
    <w:basedOn w:val="Normal"/>
    <w:semiHidden/>
    <w:pPr>
      <w:ind w:right="26"/>
    </w:pPr>
  </w:style>
  <w:style w:type="paragraph" w:styleId="ListParagraph">
    <w:name w:val="List Paragraph"/>
    <w:basedOn w:val="Normal"/>
    <w:uiPriority w:val="34"/>
    <w:qFormat/>
    <w:rsid w:val="00E64566"/>
    <w:pPr>
      <w:ind w:left="720"/>
    </w:pPr>
  </w:style>
  <w:style w:type="character" w:styleId="CommentReference">
    <w:name w:val="annotation reference"/>
    <w:basedOn w:val="DefaultParagraphFont"/>
    <w:uiPriority w:val="99"/>
    <w:semiHidden/>
    <w:unhideWhenUsed/>
    <w:rsid w:val="008A5191"/>
    <w:rPr>
      <w:sz w:val="16"/>
      <w:szCs w:val="16"/>
    </w:rPr>
  </w:style>
  <w:style w:type="paragraph" w:styleId="CommentText">
    <w:name w:val="annotation text"/>
    <w:basedOn w:val="Normal"/>
    <w:link w:val="CommentTextChar"/>
    <w:uiPriority w:val="99"/>
    <w:semiHidden/>
    <w:unhideWhenUsed/>
    <w:rsid w:val="008A5191"/>
    <w:rPr>
      <w:sz w:val="20"/>
    </w:rPr>
  </w:style>
  <w:style w:type="character" w:customStyle="1" w:styleId="CommentTextChar">
    <w:name w:val="Comment Text Char"/>
    <w:basedOn w:val="DefaultParagraphFont"/>
    <w:link w:val="CommentText"/>
    <w:uiPriority w:val="99"/>
    <w:semiHidden/>
    <w:rsid w:val="008A5191"/>
    <w:rPr>
      <w:rFonts w:ascii="Foundry Form Sans" w:hAnsi="Foundry Form Sans"/>
      <w:lang w:eastAsia="en-US"/>
    </w:rPr>
  </w:style>
  <w:style w:type="paragraph" w:styleId="CommentSubject">
    <w:name w:val="annotation subject"/>
    <w:basedOn w:val="CommentText"/>
    <w:next w:val="CommentText"/>
    <w:link w:val="CommentSubjectChar"/>
    <w:uiPriority w:val="99"/>
    <w:semiHidden/>
    <w:unhideWhenUsed/>
    <w:rsid w:val="008A5191"/>
    <w:rPr>
      <w:b/>
      <w:bCs/>
    </w:rPr>
  </w:style>
  <w:style w:type="character" w:customStyle="1" w:styleId="CommentSubjectChar">
    <w:name w:val="Comment Subject Char"/>
    <w:basedOn w:val="CommentTextChar"/>
    <w:link w:val="CommentSubject"/>
    <w:uiPriority w:val="99"/>
    <w:semiHidden/>
    <w:rsid w:val="008A5191"/>
    <w:rPr>
      <w:rFonts w:ascii="Foundry Form Sans" w:hAnsi="Foundry Form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833AB-249D-4317-BD1C-2BE28272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7224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It is also recommended that all job profiles include a statement that “Reasonable  adjustment  will  be  made  to working arrangements to accommodate a person  with  a disability who otherwise would be prevented from undertaking the work</vt:lpstr>
    </vt:vector>
  </TitlesOfParts>
  <Company>GLA</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It is also recommended that all job profiles include a statement that “Reasonable  adjustment  will  be  made  to working arrangements to accommodate a person  with  a disability who otherwise would be prevented from undertaking the work</dc:title>
  <dc:subject/>
  <dc:creator>Patrick Alleyne</dc:creator>
  <cp:keywords/>
  <cp:lastModifiedBy>Saima Noreen</cp:lastModifiedBy>
  <cp:revision>2</cp:revision>
  <cp:lastPrinted>2019-11-01T14:12:00Z</cp:lastPrinted>
  <dcterms:created xsi:type="dcterms:W3CDTF">2019-11-05T12:31:00Z</dcterms:created>
  <dcterms:modified xsi:type="dcterms:W3CDTF">2019-11-05T12:31:00Z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