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5B" w:rsidRDefault="00DB775B" w:rsidP="00DB775B">
      <w:pPr>
        <w:pStyle w:val="Heading3"/>
        <w:jc w:val="right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noProof/>
          <w:sz w:val="22"/>
          <w:szCs w:val="22"/>
        </w:rPr>
        <w:drawing>
          <wp:inline distT="0" distB="0" distL="0" distR="0" wp14:anchorId="7EA070E7" wp14:editId="4BF07A11">
            <wp:extent cx="322834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75B" w:rsidRDefault="00DB775B" w:rsidP="0087707E">
      <w:pPr>
        <w:pStyle w:val="Heading3"/>
        <w:rPr>
          <w:rFonts w:ascii="Calibri" w:hAnsi="Calibri"/>
          <w:bCs w:val="0"/>
          <w:sz w:val="22"/>
          <w:szCs w:val="22"/>
        </w:rPr>
      </w:pPr>
    </w:p>
    <w:p w:rsidR="0087707E" w:rsidRPr="00DB775B" w:rsidRDefault="008F2B97" w:rsidP="0087707E">
      <w:pPr>
        <w:pStyle w:val="Heading3"/>
        <w:rPr>
          <w:bCs w:val="0"/>
          <w:szCs w:val="24"/>
        </w:rPr>
      </w:pPr>
      <w:r w:rsidRPr="00DB775B">
        <w:rPr>
          <w:bCs w:val="0"/>
          <w:szCs w:val="24"/>
        </w:rPr>
        <w:t>Job Description</w:t>
      </w:r>
    </w:p>
    <w:p w:rsidR="0087707E" w:rsidRPr="00DB775B" w:rsidRDefault="0087707E" w:rsidP="0087707E">
      <w:pPr>
        <w:rPr>
          <w:b/>
          <w:szCs w:val="24"/>
        </w:rPr>
      </w:pPr>
    </w:p>
    <w:p w:rsidR="0087707E" w:rsidRPr="00DB775B" w:rsidRDefault="0087707E" w:rsidP="0087707E">
      <w:pPr>
        <w:rPr>
          <w:b/>
          <w:szCs w:val="24"/>
        </w:rPr>
      </w:pPr>
      <w:r w:rsidRPr="00DB775B">
        <w:rPr>
          <w:b/>
          <w:szCs w:val="24"/>
        </w:rPr>
        <w:t>Job title:</w:t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="00EA6187" w:rsidRPr="00DB775B">
        <w:rPr>
          <w:szCs w:val="24"/>
        </w:rPr>
        <w:t>Creative</w:t>
      </w:r>
      <w:r w:rsidR="00EA6187" w:rsidRPr="00DB775B">
        <w:rPr>
          <w:b/>
          <w:szCs w:val="24"/>
        </w:rPr>
        <w:t xml:space="preserve"> </w:t>
      </w:r>
      <w:r w:rsidR="00D96797" w:rsidRPr="00DB775B">
        <w:rPr>
          <w:szCs w:val="24"/>
        </w:rPr>
        <w:t>Copywriter</w:t>
      </w:r>
      <w:r w:rsidR="000D03E6" w:rsidRPr="00DB775B">
        <w:rPr>
          <w:szCs w:val="24"/>
        </w:rPr>
        <w:t xml:space="preserve"> </w:t>
      </w:r>
    </w:p>
    <w:p w:rsidR="0087707E" w:rsidRPr="00DB775B" w:rsidRDefault="0087707E" w:rsidP="0087707E">
      <w:pPr>
        <w:rPr>
          <w:b/>
          <w:szCs w:val="24"/>
        </w:rPr>
      </w:pPr>
    </w:p>
    <w:p w:rsidR="0087707E" w:rsidRPr="00DB775B" w:rsidRDefault="0087707E" w:rsidP="0087707E">
      <w:pPr>
        <w:rPr>
          <w:b/>
          <w:szCs w:val="24"/>
        </w:rPr>
      </w:pPr>
      <w:r w:rsidRPr="00DB775B">
        <w:rPr>
          <w:b/>
          <w:szCs w:val="24"/>
        </w:rPr>
        <w:t>Grade:</w:t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="00D96797" w:rsidRPr="00DB775B">
        <w:rPr>
          <w:szCs w:val="24"/>
        </w:rPr>
        <w:t>6</w:t>
      </w:r>
      <w:r w:rsidR="008F2B97" w:rsidRPr="00DB775B">
        <w:rPr>
          <w:b/>
          <w:szCs w:val="24"/>
        </w:rPr>
        <w:tab/>
      </w:r>
      <w:r w:rsidR="008F2B97" w:rsidRPr="00DB775B">
        <w:rPr>
          <w:b/>
          <w:szCs w:val="24"/>
        </w:rPr>
        <w:tab/>
      </w:r>
      <w:r w:rsidR="008F2B97" w:rsidRPr="00DB775B">
        <w:rPr>
          <w:b/>
          <w:szCs w:val="24"/>
        </w:rPr>
        <w:tab/>
        <w:t xml:space="preserve">Post number:  </w:t>
      </w:r>
      <w:r w:rsidR="00584BC5">
        <w:rPr>
          <w:b/>
          <w:szCs w:val="24"/>
        </w:rPr>
        <w:t>GLA1814</w:t>
      </w:r>
      <w:bookmarkStart w:id="0" w:name="_GoBack"/>
      <w:bookmarkEnd w:id="0"/>
    </w:p>
    <w:p w:rsidR="001B22AE" w:rsidRPr="00DB775B" w:rsidRDefault="001B22AE" w:rsidP="0087707E">
      <w:pPr>
        <w:rPr>
          <w:b/>
          <w:szCs w:val="24"/>
        </w:rPr>
      </w:pPr>
    </w:p>
    <w:p w:rsidR="0087707E" w:rsidRPr="00DB775B" w:rsidRDefault="000509BD" w:rsidP="00390B54">
      <w:pPr>
        <w:ind w:right="-1186"/>
        <w:rPr>
          <w:b/>
          <w:szCs w:val="24"/>
        </w:rPr>
      </w:pPr>
      <w:r w:rsidRPr="00DB775B">
        <w:rPr>
          <w:b/>
          <w:szCs w:val="24"/>
        </w:rPr>
        <w:t>Directorate:</w:t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="00560563" w:rsidRPr="00DB775B">
        <w:rPr>
          <w:b/>
          <w:szCs w:val="24"/>
        </w:rPr>
        <w:t>External Affairs</w:t>
      </w:r>
    </w:p>
    <w:p w:rsidR="00CC4AE0" w:rsidRPr="00DB775B" w:rsidRDefault="00CC4AE0" w:rsidP="00390B54">
      <w:pPr>
        <w:ind w:right="-1186"/>
        <w:rPr>
          <w:b/>
          <w:szCs w:val="24"/>
        </w:rPr>
      </w:pPr>
    </w:p>
    <w:p w:rsidR="00CC4AE0" w:rsidRPr="00DB775B" w:rsidRDefault="00CC4AE0" w:rsidP="00390B54">
      <w:pPr>
        <w:ind w:right="-1186"/>
        <w:rPr>
          <w:b/>
          <w:szCs w:val="24"/>
        </w:rPr>
      </w:pPr>
      <w:r w:rsidRPr="00DB775B">
        <w:rPr>
          <w:b/>
          <w:szCs w:val="24"/>
        </w:rPr>
        <w:t>Unit:</w:t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Pr="00DB775B">
        <w:rPr>
          <w:b/>
          <w:szCs w:val="24"/>
        </w:rPr>
        <w:tab/>
      </w:r>
      <w:r w:rsidR="00DE4B9A" w:rsidRPr="00DB775B">
        <w:rPr>
          <w:szCs w:val="24"/>
        </w:rPr>
        <w:t>External Relations</w:t>
      </w:r>
    </w:p>
    <w:p w:rsidR="00B7253A" w:rsidRPr="00DB775B" w:rsidRDefault="00B7253A" w:rsidP="00390B54">
      <w:pPr>
        <w:ind w:right="-1186"/>
        <w:rPr>
          <w:b/>
          <w:szCs w:val="24"/>
        </w:rPr>
      </w:pPr>
    </w:p>
    <w:p w:rsidR="00627F63" w:rsidRPr="00DB775B" w:rsidRDefault="00627F63" w:rsidP="00390B54">
      <w:pPr>
        <w:ind w:right="-1186"/>
        <w:rPr>
          <w:b/>
          <w:szCs w:val="24"/>
        </w:rPr>
      </w:pPr>
    </w:p>
    <w:p w:rsidR="00B7253A" w:rsidRPr="00DB775B" w:rsidRDefault="00B7253A" w:rsidP="00390B54">
      <w:pPr>
        <w:ind w:right="-1186"/>
        <w:rPr>
          <w:szCs w:val="24"/>
        </w:rPr>
      </w:pPr>
    </w:p>
    <w:p w:rsidR="006E514E" w:rsidRPr="00DB775B" w:rsidRDefault="006E514E" w:rsidP="006E514E">
      <w:pPr>
        <w:pStyle w:val="Heading4"/>
        <w:rPr>
          <w:szCs w:val="24"/>
        </w:rPr>
      </w:pPr>
      <w:r w:rsidRPr="00DB775B">
        <w:rPr>
          <w:szCs w:val="24"/>
        </w:rPr>
        <w:t>Job purpose</w:t>
      </w:r>
    </w:p>
    <w:p w:rsidR="006E514E" w:rsidRPr="00DB775B" w:rsidRDefault="006E514E" w:rsidP="00390B54">
      <w:pPr>
        <w:ind w:right="-1186"/>
        <w:rPr>
          <w:szCs w:val="24"/>
        </w:rPr>
      </w:pPr>
    </w:p>
    <w:p w:rsidR="008C3DFE" w:rsidRPr="00DB775B" w:rsidRDefault="008C3DFE" w:rsidP="008C3DFE">
      <w:pPr>
        <w:pStyle w:val="ListParagraph"/>
        <w:numPr>
          <w:ilvl w:val="0"/>
          <w:numId w:val="18"/>
        </w:numPr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To lead in the generation of creative copy ideas for </w:t>
      </w:r>
      <w:r w:rsidR="0009021C" w:rsidRPr="00DB775B">
        <w:rPr>
          <w:rFonts w:cs="Calibri"/>
          <w:szCs w:val="24"/>
        </w:rPr>
        <w:t xml:space="preserve">advertising </w:t>
      </w:r>
      <w:r w:rsidRPr="00DB775B">
        <w:rPr>
          <w:rFonts w:cs="Calibri"/>
          <w:szCs w:val="24"/>
        </w:rPr>
        <w:t>campaigns that work across a broad range of marketing channels including social media, print, web, email and radio - tailoring messages as necessary</w:t>
      </w:r>
      <w:r w:rsidR="0009021C" w:rsidRPr="00DB775B">
        <w:rPr>
          <w:rFonts w:cs="Calibri"/>
          <w:szCs w:val="24"/>
        </w:rPr>
        <w:t xml:space="preserve"> for each format</w:t>
      </w:r>
      <w:r w:rsidRPr="00DB775B">
        <w:rPr>
          <w:rFonts w:cs="Calibri"/>
          <w:szCs w:val="24"/>
        </w:rPr>
        <w:t>.</w:t>
      </w:r>
    </w:p>
    <w:p w:rsidR="002D1DE2" w:rsidRPr="00DB775B" w:rsidRDefault="003C32A5" w:rsidP="002D1DE2">
      <w:pPr>
        <w:pStyle w:val="ListParagraph"/>
        <w:numPr>
          <w:ilvl w:val="0"/>
          <w:numId w:val="18"/>
        </w:numPr>
        <w:rPr>
          <w:rFonts w:cs="Calibri"/>
          <w:szCs w:val="24"/>
        </w:rPr>
      </w:pPr>
      <w:r w:rsidRPr="00DB775B">
        <w:rPr>
          <w:rFonts w:cs="Calibri"/>
          <w:szCs w:val="24"/>
        </w:rPr>
        <w:t>To pro</w:t>
      </w:r>
      <w:r w:rsidR="002D1DE2" w:rsidRPr="00DB775B">
        <w:rPr>
          <w:rFonts w:cs="Calibri"/>
          <w:szCs w:val="24"/>
        </w:rPr>
        <w:t>vide a creative copywriting and editing service t</w:t>
      </w:r>
      <w:r w:rsidR="009C79C9" w:rsidRPr="00DB775B">
        <w:rPr>
          <w:rFonts w:cs="Calibri"/>
          <w:szCs w:val="24"/>
        </w:rPr>
        <w:t xml:space="preserve">hat </w:t>
      </w:r>
      <w:r w:rsidR="002D1DE2" w:rsidRPr="00DB775B">
        <w:rPr>
          <w:rFonts w:cs="Calibri"/>
          <w:szCs w:val="24"/>
        </w:rPr>
        <w:t>supports the work o</w:t>
      </w:r>
      <w:r w:rsidR="009C79C9" w:rsidRPr="00DB775B">
        <w:rPr>
          <w:rFonts w:cs="Calibri"/>
          <w:szCs w:val="24"/>
        </w:rPr>
        <w:t>f</w:t>
      </w:r>
      <w:r w:rsidR="002D1DE2" w:rsidRPr="00DB775B">
        <w:rPr>
          <w:rFonts w:cs="Calibri"/>
          <w:szCs w:val="24"/>
        </w:rPr>
        <w:t xml:space="preserve"> the </w:t>
      </w:r>
      <w:r w:rsidR="00DE4B9A" w:rsidRPr="00DB775B">
        <w:rPr>
          <w:rFonts w:cs="Calibri"/>
          <w:szCs w:val="24"/>
        </w:rPr>
        <w:t>External Relations</w:t>
      </w:r>
      <w:r w:rsidR="002D1DE2" w:rsidRPr="00DB775B">
        <w:rPr>
          <w:rFonts w:cs="Calibri"/>
          <w:szCs w:val="24"/>
        </w:rPr>
        <w:t xml:space="preserve"> team</w:t>
      </w:r>
      <w:r w:rsidR="0050253D" w:rsidRPr="00DB775B">
        <w:rPr>
          <w:rFonts w:cs="Calibri"/>
          <w:szCs w:val="24"/>
        </w:rPr>
        <w:t xml:space="preserve"> (Marketing, Digital, Events, Commercial Partnerships, Public Liaison Unit and Creative)</w:t>
      </w:r>
      <w:r w:rsidR="002D1DE2" w:rsidRPr="00DB775B">
        <w:rPr>
          <w:rFonts w:cs="Calibri"/>
          <w:szCs w:val="24"/>
        </w:rPr>
        <w:t xml:space="preserve"> </w:t>
      </w:r>
      <w:r w:rsidR="009C79C9" w:rsidRPr="00DB775B">
        <w:rPr>
          <w:rFonts w:cs="Calibri"/>
          <w:szCs w:val="24"/>
        </w:rPr>
        <w:t>in</w:t>
      </w:r>
      <w:r w:rsidR="002D1DE2" w:rsidRPr="00DB775B">
        <w:rPr>
          <w:rFonts w:cs="Calibri"/>
          <w:szCs w:val="24"/>
        </w:rPr>
        <w:t xml:space="preserve"> </w:t>
      </w:r>
      <w:r w:rsidR="009C79C9" w:rsidRPr="00DB775B">
        <w:rPr>
          <w:rFonts w:cs="Calibri"/>
          <w:szCs w:val="24"/>
        </w:rPr>
        <w:t xml:space="preserve">promoting the Mayor of London and </w:t>
      </w:r>
      <w:r w:rsidR="00DE4B9A" w:rsidRPr="00DB775B">
        <w:rPr>
          <w:rFonts w:cs="Calibri"/>
          <w:szCs w:val="24"/>
        </w:rPr>
        <w:t>London Assembly</w:t>
      </w:r>
      <w:r w:rsidR="009C79C9" w:rsidRPr="00DB775B">
        <w:rPr>
          <w:rFonts w:cs="Calibri"/>
          <w:szCs w:val="24"/>
        </w:rPr>
        <w:t xml:space="preserve"> brands.</w:t>
      </w:r>
    </w:p>
    <w:p w:rsidR="00D5796F" w:rsidRPr="00DB775B" w:rsidRDefault="00D5796F" w:rsidP="00E507BE">
      <w:pPr>
        <w:pStyle w:val="ListParagraph"/>
        <w:numPr>
          <w:ilvl w:val="0"/>
          <w:numId w:val="18"/>
        </w:numPr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To </w:t>
      </w:r>
      <w:r w:rsidR="00E507BE" w:rsidRPr="00DB775B">
        <w:rPr>
          <w:rFonts w:cs="Calibri"/>
          <w:szCs w:val="24"/>
        </w:rPr>
        <w:t xml:space="preserve">champion the </w:t>
      </w:r>
      <w:r w:rsidR="00F05597" w:rsidRPr="00DB775B">
        <w:rPr>
          <w:rFonts w:cs="Calibri"/>
          <w:szCs w:val="24"/>
        </w:rPr>
        <w:t xml:space="preserve">use of the </w:t>
      </w:r>
      <w:r w:rsidR="00E507BE" w:rsidRPr="00DB775B">
        <w:rPr>
          <w:rFonts w:cs="Calibri"/>
          <w:szCs w:val="24"/>
        </w:rPr>
        <w:t>editorial and language guidelines</w:t>
      </w:r>
      <w:r w:rsidR="00DE4B9A" w:rsidRPr="00DB775B">
        <w:rPr>
          <w:rFonts w:cs="Calibri"/>
          <w:szCs w:val="24"/>
        </w:rPr>
        <w:t xml:space="preserve"> and plain English </w:t>
      </w:r>
      <w:r w:rsidR="00E507BE" w:rsidRPr="00DB775B">
        <w:rPr>
          <w:rFonts w:cs="Calibri"/>
          <w:szCs w:val="24"/>
        </w:rPr>
        <w:t xml:space="preserve">across the organisation and </w:t>
      </w:r>
      <w:r w:rsidRPr="00DB775B">
        <w:rPr>
          <w:rFonts w:cs="Calibri"/>
          <w:szCs w:val="24"/>
        </w:rPr>
        <w:t xml:space="preserve">assist with </w:t>
      </w:r>
      <w:r w:rsidR="00DE4B9A" w:rsidRPr="00DB775B">
        <w:rPr>
          <w:rFonts w:cs="Calibri"/>
          <w:szCs w:val="24"/>
        </w:rPr>
        <w:t xml:space="preserve">the </w:t>
      </w:r>
      <w:r w:rsidRPr="00DB775B">
        <w:rPr>
          <w:rFonts w:cs="Calibri"/>
          <w:szCs w:val="24"/>
        </w:rPr>
        <w:t>on</w:t>
      </w:r>
      <w:r w:rsidR="00E507BE" w:rsidRPr="00DB775B">
        <w:rPr>
          <w:rFonts w:cs="Calibri"/>
          <w:szCs w:val="24"/>
        </w:rPr>
        <w:t>-</w:t>
      </w:r>
      <w:r w:rsidRPr="00DB775B">
        <w:rPr>
          <w:rFonts w:cs="Calibri"/>
          <w:szCs w:val="24"/>
        </w:rPr>
        <w:t>going an</w:t>
      </w:r>
      <w:r w:rsidR="00DC2715" w:rsidRPr="00DB775B">
        <w:rPr>
          <w:rFonts w:cs="Calibri"/>
          <w:szCs w:val="24"/>
        </w:rPr>
        <w:t>d continuous development</w:t>
      </w:r>
      <w:r w:rsidR="00DE4B9A" w:rsidRPr="00DB775B">
        <w:rPr>
          <w:rFonts w:cs="Calibri"/>
          <w:szCs w:val="24"/>
        </w:rPr>
        <w:t xml:space="preserve"> of the guidelines</w:t>
      </w:r>
      <w:r w:rsidR="00DC2715" w:rsidRPr="00DB775B">
        <w:rPr>
          <w:rFonts w:cs="Calibri"/>
          <w:szCs w:val="24"/>
        </w:rPr>
        <w:t>.</w:t>
      </w:r>
    </w:p>
    <w:p w:rsidR="00D96797" w:rsidRPr="00DB775B" w:rsidRDefault="00D96797" w:rsidP="00390B54">
      <w:pPr>
        <w:ind w:right="-1186"/>
        <w:rPr>
          <w:szCs w:val="24"/>
        </w:rPr>
      </w:pPr>
    </w:p>
    <w:p w:rsidR="006E514E" w:rsidRPr="00DB775B" w:rsidRDefault="006E514E" w:rsidP="006E514E">
      <w:pPr>
        <w:pStyle w:val="Heading4"/>
        <w:rPr>
          <w:szCs w:val="24"/>
        </w:rPr>
      </w:pPr>
      <w:r w:rsidRPr="00DB775B">
        <w:rPr>
          <w:szCs w:val="24"/>
        </w:rPr>
        <w:t>Principal accountabilities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9E0A1E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>To work with</w:t>
      </w:r>
      <w:r w:rsidR="00C4513D" w:rsidRPr="00DB775B">
        <w:rPr>
          <w:rFonts w:cs="Calibri"/>
          <w:szCs w:val="24"/>
        </w:rPr>
        <w:t>in</w:t>
      </w:r>
      <w:r w:rsidRPr="00DB775B">
        <w:rPr>
          <w:rFonts w:cs="Calibri"/>
          <w:szCs w:val="24"/>
        </w:rPr>
        <w:t xml:space="preserve"> the Creative team to provide a</w:t>
      </w:r>
      <w:r w:rsidR="0050663B" w:rsidRPr="00DB775B">
        <w:rPr>
          <w:rFonts w:cs="Calibri"/>
          <w:szCs w:val="24"/>
        </w:rPr>
        <w:t xml:space="preserve"> creative copy</w:t>
      </w:r>
      <w:r w:rsidR="00D96797" w:rsidRPr="00DB775B">
        <w:rPr>
          <w:rFonts w:cs="Calibri"/>
          <w:szCs w:val="24"/>
        </w:rPr>
        <w:t>writing</w:t>
      </w:r>
      <w:r w:rsidR="001A3D71" w:rsidRPr="00DB775B">
        <w:rPr>
          <w:rFonts w:cs="Calibri"/>
          <w:szCs w:val="24"/>
        </w:rPr>
        <w:t xml:space="preserve"> and </w:t>
      </w:r>
      <w:r w:rsidR="00D96797" w:rsidRPr="00DB775B">
        <w:rPr>
          <w:rFonts w:cs="Calibri"/>
          <w:szCs w:val="24"/>
        </w:rPr>
        <w:t xml:space="preserve">editing service that supports the production of </w:t>
      </w:r>
      <w:r w:rsidR="0009021C" w:rsidRPr="00DB775B">
        <w:rPr>
          <w:rFonts w:cs="Calibri"/>
          <w:szCs w:val="24"/>
        </w:rPr>
        <w:t xml:space="preserve">integrated advertising </w:t>
      </w:r>
      <w:r w:rsidR="001A3D71" w:rsidRPr="00DB775B">
        <w:rPr>
          <w:rFonts w:cs="Calibri"/>
          <w:szCs w:val="24"/>
        </w:rPr>
        <w:t xml:space="preserve">campaigns </w:t>
      </w:r>
      <w:r w:rsidR="004A3825" w:rsidRPr="00DB775B">
        <w:rPr>
          <w:rFonts w:cs="Calibri"/>
          <w:szCs w:val="24"/>
        </w:rPr>
        <w:t xml:space="preserve">that are effective </w:t>
      </w:r>
      <w:r w:rsidR="000D03E6" w:rsidRPr="00DB775B">
        <w:rPr>
          <w:rFonts w:cs="Calibri"/>
          <w:szCs w:val="24"/>
        </w:rPr>
        <w:t xml:space="preserve">across </w:t>
      </w:r>
      <w:r w:rsidR="0050663B" w:rsidRPr="00DB775B">
        <w:rPr>
          <w:rFonts w:cs="Calibri"/>
          <w:szCs w:val="24"/>
        </w:rPr>
        <w:t xml:space="preserve">a </w:t>
      </w:r>
      <w:r w:rsidR="003746A6" w:rsidRPr="00DB775B">
        <w:rPr>
          <w:rFonts w:cs="Calibri"/>
          <w:szCs w:val="24"/>
        </w:rPr>
        <w:t>wide range of media</w:t>
      </w:r>
      <w:r w:rsidR="0050663B" w:rsidRPr="00DB775B">
        <w:rPr>
          <w:rFonts w:cs="Calibri"/>
          <w:szCs w:val="24"/>
        </w:rPr>
        <w:t xml:space="preserve"> channels</w:t>
      </w:r>
      <w:r w:rsidR="00BA586C" w:rsidRPr="00DB775B">
        <w:rPr>
          <w:rFonts w:cs="Calibri"/>
          <w:szCs w:val="24"/>
        </w:rPr>
        <w:t xml:space="preserve"> including social media</w:t>
      </w:r>
      <w:r w:rsidR="001A3D71" w:rsidRPr="00DB775B">
        <w:rPr>
          <w:rFonts w:cs="Calibri"/>
          <w:szCs w:val="24"/>
        </w:rPr>
        <w:t>, print, web,</w:t>
      </w:r>
      <w:r w:rsidR="00BA586C" w:rsidRPr="00DB775B">
        <w:rPr>
          <w:rFonts w:cs="Calibri"/>
          <w:szCs w:val="24"/>
        </w:rPr>
        <w:t xml:space="preserve"> </w:t>
      </w:r>
      <w:r w:rsidR="001A3D71" w:rsidRPr="00DB775B">
        <w:rPr>
          <w:rFonts w:cs="Calibri"/>
          <w:szCs w:val="24"/>
        </w:rPr>
        <w:t xml:space="preserve">email, </w:t>
      </w:r>
      <w:r w:rsidR="00BA586C" w:rsidRPr="00DB775B">
        <w:rPr>
          <w:rFonts w:cs="Calibri"/>
          <w:szCs w:val="24"/>
        </w:rPr>
        <w:t>radio and video scripts</w:t>
      </w:r>
      <w:r w:rsidR="00560563" w:rsidRPr="00DB775B">
        <w:rPr>
          <w:rFonts w:cs="Calibri"/>
          <w:szCs w:val="24"/>
        </w:rPr>
        <w:t>.</w:t>
      </w:r>
    </w:p>
    <w:p w:rsidR="00C83328" w:rsidRPr="00DB775B" w:rsidRDefault="00C83328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>Interpret briefs, research competitors and target audience</w:t>
      </w:r>
      <w:r w:rsidR="00F05597" w:rsidRPr="00DB775B">
        <w:rPr>
          <w:rFonts w:cs="Calibri"/>
          <w:szCs w:val="24"/>
        </w:rPr>
        <w:t>s</w:t>
      </w:r>
      <w:r w:rsidRPr="00DB775B">
        <w:rPr>
          <w:rFonts w:cs="Calibri"/>
          <w:szCs w:val="24"/>
        </w:rPr>
        <w:t xml:space="preserve"> to produce original, clear</w:t>
      </w:r>
      <w:r w:rsidR="002854F3" w:rsidRPr="00DB775B">
        <w:rPr>
          <w:rFonts w:cs="Calibri"/>
          <w:szCs w:val="24"/>
        </w:rPr>
        <w:t>,</w:t>
      </w:r>
      <w:r w:rsidRPr="00DB775B">
        <w:rPr>
          <w:rFonts w:cs="Calibri"/>
          <w:szCs w:val="24"/>
        </w:rPr>
        <w:t xml:space="preserve"> credible</w:t>
      </w:r>
      <w:r w:rsidR="002854F3" w:rsidRPr="00DB775B">
        <w:rPr>
          <w:rFonts w:cs="Calibri"/>
          <w:szCs w:val="24"/>
        </w:rPr>
        <w:t xml:space="preserve"> and persuasive</w:t>
      </w:r>
      <w:r w:rsidR="000779AC" w:rsidRPr="00DB775B">
        <w:rPr>
          <w:rFonts w:cs="Calibri"/>
          <w:szCs w:val="24"/>
        </w:rPr>
        <w:t xml:space="preserve"> ideas for headlines, messages, language packs </w:t>
      </w:r>
      <w:r w:rsidRPr="00DB775B">
        <w:rPr>
          <w:rFonts w:cs="Calibri"/>
          <w:szCs w:val="24"/>
        </w:rPr>
        <w:t>and scripts</w:t>
      </w:r>
      <w:r w:rsidR="002854F3" w:rsidRPr="00DB775B">
        <w:rPr>
          <w:rFonts w:cs="Calibri"/>
          <w:szCs w:val="24"/>
        </w:rPr>
        <w:t xml:space="preserve"> to support campaign </w:t>
      </w:r>
      <w:r w:rsidR="00A23171" w:rsidRPr="00DB775B">
        <w:rPr>
          <w:rFonts w:cs="Calibri"/>
          <w:szCs w:val="24"/>
        </w:rPr>
        <w:t>objectives</w:t>
      </w:r>
      <w:r w:rsidRPr="00DB775B">
        <w:rPr>
          <w:rFonts w:cs="Calibri"/>
          <w:szCs w:val="24"/>
        </w:rPr>
        <w:t xml:space="preserve">. </w:t>
      </w:r>
    </w:p>
    <w:p w:rsidR="00D96797" w:rsidRPr="00DB775B" w:rsidRDefault="009E0A1E" w:rsidP="00C83328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Ensure that copy </w:t>
      </w:r>
      <w:r w:rsidR="002854F3" w:rsidRPr="00DB775B">
        <w:rPr>
          <w:rFonts w:cs="Calibri"/>
          <w:szCs w:val="24"/>
        </w:rPr>
        <w:t xml:space="preserve">ideas </w:t>
      </w:r>
      <w:r w:rsidRPr="00DB775B">
        <w:rPr>
          <w:rFonts w:cs="Calibri"/>
          <w:szCs w:val="24"/>
        </w:rPr>
        <w:t>generated</w:t>
      </w:r>
      <w:r w:rsidR="00BA586C" w:rsidRPr="00DB775B">
        <w:rPr>
          <w:rFonts w:cs="Calibri"/>
          <w:szCs w:val="24"/>
        </w:rPr>
        <w:t xml:space="preserve"> use plain English</w:t>
      </w:r>
      <w:r w:rsidR="002854F3" w:rsidRPr="00DB775B">
        <w:rPr>
          <w:rFonts w:cs="Calibri"/>
          <w:szCs w:val="24"/>
        </w:rPr>
        <w:t>, adhere to the organisation</w:t>
      </w:r>
      <w:r w:rsidR="00F05597" w:rsidRPr="00DB775B">
        <w:rPr>
          <w:rFonts w:cs="Calibri"/>
          <w:szCs w:val="24"/>
        </w:rPr>
        <w:t>’</w:t>
      </w:r>
      <w:r w:rsidR="002854F3" w:rsidRPr="00DB775B">
        <w:rPr>
          <w:rFonts w:cs="Calibri"/>
          <w:szCs w:val="24"/>
        </w:rPr>
        <w:t xml:space="preserve">s </w:t>
      </w:r>
      <w:r w:rsidR="008C7E1C" w:rsidRPr="00DB775B">
        <w:rPr>
          <w:rFonts w:cs="Calibri"/>
          <w:szCs w:val="24"/>
        </w:rPr>
        <w:t>e</w:t>
      </w:r>
      <w:r w:rsidR="002854F3" w:rsidRPr="00DB775B">
        <w:rPr>
          <w:rFonts w:cs="Calibri"/>
          <w:szCs w:val="24"/>
        </w:rPr>
        <w:t>ditorial and language guidelines</w:t>
      </w:r>
      <w:r w:rsidR="00BA586C" w:rsidRPr="00DB775B">
        <w:rPr>
          <w:rFonts w:cs="Calibri"/>
          <w:szCs w:val="24"/>
        </w:rPr>
        <w:t xml:space="preserve"> and</w:t>
      </w:r>
      <w:r w:rsidRPr="00DB775B">
        <w:rPr>
          <w:rFonts w:cs="Calibri"/>
          <w:szCs w:val="24"/>
        </w:rPr>
        <w:t xml:space="preserve"> </w:t>
      </w:r>
      <w:r w:rsidR="00F05597" w:rsidRPr="00DB775B">
        <w:rPr>
          <w:rFonts w:cs="Calibri"/>
          <w:szCs w:val="24"/>
        </w:rPr>
        <w:t>are</w:t>
      </w:r>
      <w:r w:rsidR="00D96797" w:rsidRPr="00DB775B">
        <w:rPr>
          <w:rFonts w:cs="Calibri"/>
          <w:szCs w:val="24"/>
        </w:rPr>
        <w:t xml:space="preserve"> audience focussed</w:t>
      </w:r>
      <w:r w:rsidR="00C83328" w:rsidRPr="00DB775B">
        <w:rPr>
          <w:rFonts w:cs="Calibri"/>
          <w:szCs w:val="24"/>
        </w:rPr>
        <w:t xml:space="preserve"> – tailoring </w:t>
      </w:r>
      <w:r w:rsidR="00D747AF" w:rsidRPr="00DB775B">
        <w:rPr>
          <w:rFonts w:cs="Calibri"/>
          <w:szCs w:val="24"/>
        </w:rPr>
        <w:t>messages,</w:t>
      </w:r>
      <w:r w:rsidR="00C83328" w:rsidRPr="00DB775B">
        <w:rPr>
          <w:rFonts w:cs="Calibri"/>
          <w:szCs w:val="24"/>
        </w:rPr>
        <w:t xml:space="preserve"> scripts and storyboards as appropriate </w:t>
      </w:r>
      <w:r w:rsidR="00F05597" w:rsidRPr="00DB775B">
        <w:rPr>
          <w:rFonts w:cs="Calibri"/>
          <w:szCs w:val="24"/>
        </w:rPr>
        <w:t>to each channel</w:t>
      </w:r>
      <w:r w:rsidR="00D96797" w:rsidRPr="00DB775B">
        <w:rPr>
          <w:rFonts w:cs="Calibri"/>
          <w:szCs w:val="24"/>
        </w:rPr>
        <w:t>.</w:t>
      </w:r>
    </w:p>
    <w:p w:rsidR="00D96797" w:rsidRPr="00DB775B" w:rsidRDefault="002854F3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>Proof read, edit</w:t>
      </w:r>
      <w:r w:rsidR="00994920" w:rsidRPr="00DB775B">
        <w:rPr>
          <w:rFonts w:cs="Calibri"/>
          <w:szCs w:val="24"/>
        </w:rPr>
        <w:t xml:space="preserve"> and check spelling and </w:t>
      </w:r>
      <w:r w:rsidR="00D747AF" w:rsidRPr="00DB775B">
        <w:rPr>
          <w:rFonts w:cs="Calibri"/>
          <w:szCs w:val="24"/>
        </w:rPr>
        <w:t>grammar</w:t>
      </w:r>
      <w:r w:rsidR="00994920" w:rsidRPr="00DB775B">
        <w:rPr>
          <w:rFonts w:cs="Calibri"/>
          <w:szCs w:val="24"/>
        </w:rPr>
        <w:t>, amending/revising campaign messages in response to feedback from focus groups and/or stakeholders</w:t>
      </w:r>
      <w:r w:rsidR="008C7E1C" w:rsidRPr="00DB775B">
        <w:rPr>
          <w:rFonts w:cs="Calibri"/>
          <w:szCs w:val="24"/>
        </w:rPr>
        <w:t>.</w:t>
      </w:r>
    </w:p>
    <w:p w:rsidR="008C7E1C" w:rsidRPr="00DB775B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Develop, review and maintain </w:t>
      </w:r>
      <w:r w:rsidR="00C83328" w:rsidRPr="00DB775B">
        <w:rPr>
          <w:rFonts w:cs="Calibri"/>
          <w:szCs w:val="24"/>
        </w:rPr>
        <w:t>City Hall’</w:t>
      </w:r>
      <w:r w:rsidRPr="00DB775B">
        <w:rPr>
          <w:rFonts w:cs="Calibri"/>
          <w:szCs w:val="24"/>
        </w:rPr>
        <w:t xml:space="preserve">s </w:t>
      </w:r>
      <w:r w:rsidR="00C83328" w:rsidRPr="00DB775B">
        <w:rPr>
          <w:rFonts w:cs="Calibri"/>
          <w:szCs w:val="24"/>
        </w:rPr>
        <w:t>editorial and language</w:t>
      </w:r>
      <w:r w:rsidRPr="00DB775B">
        <w:rPr>
          <w:rFonts w:cs="Calibri"/>
          <w:szCs w:val="24"/>
        </w:rPr>
        <w:t xml:space="preserve"> guide</w:t>
      </w:r>
      <w:r w:rsidR="003746A6" w:rsidRPr="00DB775B">
        <w:rPr>
          <w:rFonts w:cs="Calibri"/>
          <w:szCs w:val="24"/>
        </w:rPr>
        <w:t>lines</w:t>
      </w:r>
      <w:r w:rsidR="005567C4" w:rsidRPr="00DB775B">
        <w:rPr>
          <w:rFonts w:cs="Calibri"/>
          <w:szCs w:val="24"/>
        </w:rPr>
        <w:t>.</w:t>
      </w:r>
      <w:r w:rsidRPr="00DB775B">
        <w:rPr>
          <w:rFonts w:cs="Calibri"/>
          <w:szCs w:val="24"/>
        </w:rPr>
        <w:t xml:space="preserve"> </w:t>
      </w:r>
      <w:r w:rsidR="005567C4" w:rsidRPr="00DB775B">
        <w:rPr>
          <w:rFonts w:cs="Calibri"/>
          <w:szCs w:val="24"/>
        </w:rPr>
        <w:t>E</w:t>
      </w:r>
      <w:r w:rsidRPr="00DB775B">
        <w:rPr>
          <w:rFonts w:cs="Calibri"/>
          <w:szCs w:val="24"/>
        </w:rPr>
        <w:t xml:space="preserve">nsure that </w:t>
      </w:r>
      <w:r w:rsidR="005567C4" w:rsidRPr="00DB775B">
        <w:rPr>
          <w:rFonts w:cs="Calibri"/>
          <w:szCs w:val="24"/>
        </w:rPr>
        <w:t>the guidelines remain relevant in light of key trends and popular culture and are</w:t>
      </w:r>
      <w:r w:rsidRPr="00DB775B">
        <w:rPr>
          <w:rFonts w:cs="Calibri"/>
          <w:szCs w:val="24"/>
        </w:rPr>
        <w:t xml:space="preserve"> adhered to across the organisation by working collaboratively with </w:t>
      </w:r>
      <w:r w:rsidR="005567C4" w:rsidRPr="00DB775B">
        <w:rPr>
          <w:rFonts w:cs="Calibri"/>
          <w:szCs w:val="24"/>
        </w:rPr>
        <w:t>City Hall staff.</w:t>
      </w:r>
    </w:p>
    <w:p w:rsidR="00D96797" w:rsidRPr="00DB775B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Work with internal </w:t>
      </w:r>
      <w:r w:rsidR="000779AC" w:rsidRPr="00DB775B">
        <w:rPr>
          <w:rFonts w:cs="Calibri"/>
          <w:szCs w:val="24"/>
        </w:rPr>
        <w:t>client</w:t>
      </w:r>
      <w:r w:rsidRPr="00DB775B">
        <w:rPr>
          <w:rFonts w:cs="Calibri"/>
          <w:szCs w:val="24"/>
        </w:rPr>
        <w:t>s and project owners to ensure that appropriate planning is undertaken to identify and manage copywriting</w:t>
      </w:r>
      <w:r w:rsidR="006F683F" w:rsidRPr="00DB775B">
        <w:rPr>
          <w:rFonts w:cs="Calibri"/>
          <w:szCs w:val="24"/>
        </w:rPr>
        <w:t>/editing/proofreading</w:t>
      </w:r>
      <w:r w:rsidRPr="00DB775B">
        <w:rPr>
          <w:rFonts w:cs="Calibri"/>
          <w:szCs w:val="24"/>
        </w:rPr>
        <w:t xml:space="preserve"> tasks appropriately. </w:t>
      </w:r>
    </w:p>
    <w:p w:rsidR="00D96797" w:rsidRPr="00DB775B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lastRenderedPageBreak/>
        <w:t xml:space="preserve">Be pro-active in identifying and managing the </w:t>
      </w:r>
      <w:r w:rsidR="003746A6" w:rsidRPr="00DB775B">
        <w:rPr>
          <w:rFonts w:cs="Calibri"/>
          <w:szCs w:val="24"/>
        </w:rPr>
        <w:t>workload</w:t>
      </w:r>
      <w:r w:rsidRPr="00DB775B">
        <w:rPr>
          <w:rFonts w:cs="Calibri"/>
          <w:szCs w:val="24"/>
        </w:rPr>
        <w:t xml:space="preserve"> to ensure efficient management of resources, escalating any potential resource ‘crunches’ to the Creative Services Manager in a timely manner.</w:t>
      </w:r>
    </w:p>
    <w:p w:rsidR="00D96797" w:rsidRPr="00DB775B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Support the Creative Services Manager in promoting a consistent tone of voice </w:t>
      </w:r>
      <w:r w:rsidR="00320EE6" w:rsidRPr="00DB775B">
        <w:rPr>
          <w:rFonts w:cs="Calibri"/>
          <w:szCs w:val="24"/>
        </w:rPr>
        <w:t xml:space="preserve">and style </w:t>
      </w:r>
      <w:r w:rsidRPr="00DB775B">
        <w:rPr>
          <w:rFonts w:cs="Calibri"/>
          <w:szCs w:val="24"/>
        </w:rPr>
        <w:t xml:space="preserve">for </w:t>
      </w:r>
      <w:r w:rsidR="003746A6" w:rsidRPr="00DB775B">
        <w:rPr>
          <w:rFonts w:cs="Calibri"/>
          <w:szCs w:val="24"/>
        </w:rPr>
        <w:t>the organisation’s</w:t>
      </w:r>
      <w:r w:rsidRPr="00DB775B">
        <w:rPr>
          <w:rFonts w:cs="Calibri"/>
          <w:szCs w:val="24"/>
        </w:rPr>
        <w:t xml:space="preserve"> communications, working with internal stakeholders to educate them and provide guidance. </w:t>
      </w:r>
    </w:p>
    <w:p w:rsidR="003746A6" w:rsidRPr="00DB775B" w:rsidRDefault="003746A6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>Assist with editorial copywriting when necessary</w:t>
      </w:r>
      <w:r w:rsidR="002854F3" w:rsidRPr="00DB775B">
        <w:rPr>
          <w:rFonts w:cs="Calibri"/>
          <w:szCs w:val="24"/>
        </w:rPr>
        <w:t xml:space="preserve"> </w:t>
      </w:r>
      <w:r w:rsidR="001D62BD" w:rsidRPr="00DB775B">
        <w:rPr>
          <w:rFonts w:cs="Calibri"/>
          <w:szCs w:val="24"/>
        </w:rPr>
        <w:t>providing internal copy writing, sub editing and proof reading services that meets the needs of in</w:t>
      </w:r>
      <w:r w:rsidR="001A3D71" w:rsidRPr="00DB775B">
        <w:rPr>
          <w:rFonts w:cs="Calibri"/>
          <w:szCs w:val="24"/>
        </w:rPr>
        <w:t xml:space="preserve">ternal stakeholders from </w:t>
      </w:r>
      <w:r w:rsidR="005567C4" w:rsidRPr="00DB775B">
        <w:rPr>
          <w:rFonts w:cs="Calibri"/>
          <w:szCs w:val="24"/>
        </w:rPr>
        <w:t>policy t</w:t>
      </w:r>
      <w:r w:rsidR="001D62BD" w:rsidRPr="00DB775B">
        <w:rPr>
          <w:rFonts w:cs="Calibri"/>
          <w:szCs w:val="24"/>
        </w:rPr>
        <w:t>eams</w:t>
      </w:r>
      <w:r w:rsidR="004A3825" w:rsidRPr="00DB775B">
        <w:rPr>
          <w:rFonts w:cs="Calibri"/>
          <w:szCs w:val="24"/>
        </w:rPr>
        <w:t>.</w:t>
      </w:r>
    </w:p>
    <w:p w:rsidR="00D96797" w:rsidRPr="00DB775B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>Manage external agencies and freelance staff to deliver copywriting</w:t>
      </w:r>
      <w:r w:rsidR="001D62BD" w:rsidRPr="00DB775B">
        <w:rPr>
          <w:rFonts w:cs="Calibri"/>
          <w:szCs w:val="24"/>
        </w:rPr>
        <w:t>, editing</w:t>
      </w:r>
      <w:r w:rsidR="008C7E1C" w:rsidRPr="00DB775B">
        <w:rPr>
          <w:rFonts w:cs="Calibri"/>
          <w:szCs w:val="24"/>
        </w:rPr>
        <w:t>/sub-editing</w:t>
      </w:r>
      <w:r w:rsidRPr="00DB775B">
        <w:rPr>
          <w:rFonts w:cs="Calibri"/>
          <w:szCs w:val="24"/>
        </w:rPr>
        <w:t xml:space="preserve"> services </w:t>
      </w:r>
      <w:r w:rsidR="001D62BD" w:rsidRPr="00DB775B">
        <w:rPr>
          <w:rFonts w:cs="Calibri"/>
          <w:szCs w:val="24"/>
        </w:rPr>
        <w:t xml:space="preserve">when </w:t>
      </w:r>
      <w:r w:rsidR="008C7E1C" w:rsidRPr="00DB775B">
        <w:rPr>
          <w:rFonts w:cs="Calibri"/>
          <w:szCs w:val="24"/>
        </w:rPr>
        <w:t>required</w:t>
      </w:r>
      <w:r w:rsidR="001D62BD" w:rsidRPr="00DB775B">
        <w:rPr>
          <w:rFonts w:cs="Calibri"/>
          <w:szCs w:val="24"/>
        </w:rPr>
        <w:t>.</w:t>
      </w:r>
    </w:p>
    <w:p w:rsidR="00D96797" w:rsidRDefault="00D96797" w:rsidP="000141E9">
      <w:pPr>
        <w:numPr>
          <w:ilvl w:val="0"/>
          <w:numId w:val="10"/>
        </w:numPr>
        <w:spacing w:after="200" w:line="276" w:lineRule="auto"/>
        <w:jc w:val="both"/>
        <w:rPr>
          <w:rFonts w:cs="Calibri"/>
          <w:szCs w:val="24"/>
        </w:rPr>
      </w:pPr>
      <w:r w:rsidRPr="00DB775B">
        <w:rPr>
          <w:rFonts w:cs="Calibri"/>
          <w:szCs w:val="24"/>
        </w:rPr>
        <w:t xml:space="preserve">Ensure that </w:t>
      </w:r>
      <w:r w:rsidR="003746A6" w:rsidRPr="00DB775B">
        <w:rPr>
          <w:rFonts w:cs="Calibri"/>
          <w:szCs w:val="24"/>
        </w:rPr>
        <w:t xml:space="preserve">the language used in marketing communications </w:t>
      </w:r>
      <w:r w:rsidR="004A3825" w:rsidRPr="00DB775B">
        <w:rPr>
          <w:rFonts w:cs="Calibri"/>
          <w:szCs w:val="24"/>
        </w:rPr>
        <w:t>is</w:t>
      </w:r>
      <w:r w:rsidRPr="00DB775B">
        <w:rPr>
          <w:rFonts w:cs="Calibri"/>
          <w:szCs w:val="24"/>
        </w:rPr>
        <w:t xml:space="preserve"> accessible to all and compl</w:t>
      </w:r>
      <w:r w:rsidR="004A3825" w:rsidRPr="00DB775B">
        <w:rPr>
          <w:rFonts w:cs="Calibri"/>
          <w:szCs w:val="24"/>
        </w:rPr>
        <w:t>ies</w:t>
      </w:r>
      <w:r w:rsidRPr="00DB775B">
        <w:rPr>
          <w:rFonts w:cs="Calibri"/>
          <w:szCs w:val="24"/>
        </w:rPr>
        <w:t xml:space="preserve"> with </w:t>
      </w:r>
      <w:r w:rsidR="004A3825" w:rsidRPr="00DB775B">
        <w:rPr>
          <w:rFonts w:cs="Calibri"/>
          <w:szCs w:val="24"/>
        </w:rPr>
        <w:t>City Hall</w:t>
      </w:r>
      <w:r w:rsidRPr="00DB775B">
        <w:rPr>
          <w:rFonts w:cs="Calibri"/>
          <w:szCs w:val="24"/>
        </w:rPr>
        <w:t>’s Accessible Communications Policy</w:t>
      </w:r>
    </w:p>
    <w:p w:rsidR="00DB775B" w:rsidRDefault="00DB775B" w:rsidP="00DB775B">
      <w:pPr>
        <w:widowControl w:val="0"/>
        <w:numPr>
          <w:ilvl w:val="0"/>
          <w:numId w:val="10"/>
        </w:numPr>
        <w:tabs>
          <w:tab w:val="left" w:pos="0"/>
          <w:tab w:val="right" w:pos="8468"/>
        </w:tabs>
        <w:spacing w:after="120"/>
      </w:pPr>
      <w:r>
        <w:t>Realise the benefits of London's diversity by promoting and enabling equality of opportunities, and promoting the diverse needs and aspirations of London's communities.</w:t>
      </w:r>
    </w:p>
    <w:p w:rsidR="00DB775B" w:rsidRDefault="00DB775B" w:rsidP="00DB775B">
      <w:pPr>
        <w:widowControl w:val="0"/>
        <w:numPr>
          <w:ilvl w:val="0"/>
          <w:numId w:val="10"/>
        </w:numPr>
        <w:tabs>
          <w:tab w:val="left" w:pos="0"/>
          <w:tab w:val="right" w:pos="8468"/>
        </w:tabs>
        <w:spacing w:after="120"/>
      </w:pPr>
      <w:r>
        <w:t>Realise the benefits of a flexible approach to work in undertaking the duties and responsibilities of this job, and participating in multi-disciplinary cross-department and cross-organisational groups and project teams.</w:t>
      </w:r>
    </w:p>
    <w:p w:rsidR="00DB775B" w:rsidRPr="00DB775B" w:rsidRDefault="00DB775B" w:rsidP="00DB775B">
      <w:pPr>
        <w:spacing w:after="200" w:line="276" w:lineRule="auto"/>
        <w:ind w:left="360"/>
        <w:jc w:val="both"/>
        <w:rPr>
          <w:rFonts w:cs="Calibri"/>
          <w:szCs w:val="24"/>
        </w:rPr>
      </w:pPr>
    </w:p>
    <w:p w:rsidR="00785DEF" w:rsidRPr="00DB775B" w:rsidRDefault="00627F63" w:rsidP="000509BD">
      <w:pPr>
        <w:ind w:right="-16"/>
        <w:rPr>
          <w:b/>
          <w:szCs w:val="24"/>
        </w:rPr>
      </w:pPr>
      <w:r w:rsidRPr="00DB775B">
        <w:rPr>
          <w:b/>
          <w:szCs w:val="24"/>
        </w:rPr>
        <w:t>Key contacts</w:t>
      </w:r>
    </w:p>
    <w:p w:rsidR="00785DEF" w:rsidRPr="00DB775B" w:rsidRDefault="00785DEF" w:rsidP="00390B54">
      <w:pPr>
        <w:ind w:right="-1186"/>
        <w:rPr>
          <w:b/>
          <w:szCs w:val="24"/>
        </w:rPr>
      </w:pPr>
    </w:p>
    <w:p w:rsidR="00785DEF" w:rsidRPr="00DB775B" w:rsidRDefault="005567C4" w:rsidP="00390B54">
      <w:pPr>
        <w:ind w:right="-1186"/>
        <w:rPr>
          <w:szCs w:val="24"/>
        </w:rPr>
      </w:pPr>
      <w:r w:rsidRPr="00DB775B">
        <w:rPr>
          <w:b/>
          <w:szCs w:val="24"/>
        </w:rPr>
        <w:t>A</w:t>
      </w:r>
      <w:r w:rsidR="00B27831" w:rsidRPr="00DB775B">
        <w:rPr>
          <w:b/>
          <w:szCs w:val="24"/>
        </w:rPr>
        <w:t>ccountable to:</w:t>
      </w:r>
      <w:r w:rsidR="00B27831" w:rsidRPr="00DB775B">
        <w:rPr>
          <w:b/>
          <w:szCs w:val="24"/>
        </w:rPr>
        <w:tab/>
      </w:r>
      <w:r w:rsidR="00D96797" w:rsidRPr="00DB775B">
        <w:rPr>
          <w:rFonts w:cs="Calibri"/>
          <w:szCs w:val="24"/>
        </w:rPr>
        <w:t>Creative Services Manager</w:t>
      </w:r>
    </w:p>
    <w:p w:rsidR="00B27831" w:rsidRPr="00DB775B" w:rsidRDefault="00B27831" w:rsidP="00390B54">
      <w:pPr>
        <w:ind w:right="-1186"/>
        <w:rPr>
          <w:szCs w:val="24"/>
        </w:rPr>
      </w:pPr>
    </w:p>
    <w:p w:rsidR="00D96797" w:rsidRPr="00DB775B" w:rsidRDefault="005567C4" w:rsidP="00390B54">
      <w:pPr>
        <w:ind w:right="-1186"/>
        <w:rPr>
          <w:b/>
          <w:szCs w:val="24"/>
        </w:rPr>
      </w:pPr>
      <w:r w:rsidRPr="00DB775B">
        <w:rPr>
          <w:b/>
          <w:szCs w:val="24"/>
        </w:rPr>
        <w:t>A</w:t>
      </w:r>
      <w:r w:rsidR="00B27831" w:rsidRPr="00DB775B">
        <w:rPr>
          <w:b/>
          <w:szCs w:val="24"/>
        </w:rPr>
        <w:t>ccountable for:</w:t>
      </w:r>
      <w:r w:rsidR="00B27831" w:rsidRPr="00DB775B">
        <w:rPr>
          <w:b/>
          <w:szCs w:val="24"/>
        </w:rPr>
        <w:tab/>
      </w:r>
      <w:r w:rsidR="00D96797" w:rsidRPr="00DB775B">
        <w:rPr>
          <w:rFonts w:cs="Calibri"/>
          <w:szCs w:val="24"/>
        </w:rPr>
        <w:t>Resources allocated to the job</w:t>
      </w:r>
      <w:r w:rsidR="00D96797" w:rsidRPr="00DB775B">
        <w:rPr>
          <w:b/>
          <w:szCs w:val="24"/>
        </w:rPr>
        <w:t xml:space="preserve"> </w:t>
      </w:r>
    </w:p>
    <w:p w:rsidR="00D96797" w:rsidRPr="00DB775B" w:rsidRDefault="00D96797" w:rsidP="00390B54">
      <w:pPr>
        <w:ind w:right="-1186"/>
        <w:rPr>
          <w:b/>
          <w:szCs w:val="24"/>
        </w:rPr>
      </w:pPr>
    </w:p>
    <w:p w:rsidR="00917A2B" w:rsidRPr="00DB775B" w:rsidRDefault="00917A2B" w:rsidP="00D96797">
      <w:pPr>
        <w:ind w:left="2160" w:right="-1186" w:hanging="2160"/>
        <w:rPr>
          <w:b/>
          <w:szCs w:val="24"/>
        </w:rPr>
      </w:pPr>
      <w:r w:rsidRPr="00DB775B">
        <w:rPr>
          <w:b/>
          <w:szCs w:val="24"/>
        </w:rPr>
        <w:t xml:space="preserve">Principal contacts:  </w:t>
      </w:r>
      <w:r w:rsidR="00D96797" w:rsidRPr="00DB775B">
        <w:rPr>
          <w:b/>
          <w:szCs w:val="24"/>
        </w:rPr>
        <w:tab/>
      </w:r>
      <w:r w:rsidR="00DD0749" w:rsidRPr="00DB775B">
        <w:rPr>
          <w:rFonts w:cs="Calibri"/>
          <w:szCs w:val="24"/>
        </w:rPr>
        <w:t xml:space="preserve">Assistant Director – </w:t>
      </w:r>
      <w:r w:rsidR="005567C4" w:rsidRPr="00DB775B">
        <w:rPr>
          <w:rFonts w:cs="Calibri"/>
          <w:szCs w:val="24"/>
        </w:rPr>
        <w:t>External Relations</w:t>
      </w:r>
      <w:r w:rsidR="00D96797" w:rsidRPr="00DB775B">
        <w:rPr>
          <w:rFonts w:cs="Calibri"/>
          <w:szCs w:val="24"/>
        </w:rPr>
        <w:t xml:space="preserve">, </w:t>
      </w:r>
      <w:r w:rsidR="00946327" w:rsidRPr="00DB775B">
        <w:rPr>
          <w:rFonts w:cs="Calibri"/>
          <w:szCs w:val="24"/>
        </w:rPr>
        <w:t xml:space="preserve">Senior Manager: Brand, Marketing and Digital, </w:t>
      </w:r>
      <w:r w:rsidR="005567C4" w:rsidRPr="00DB775B">
        <w:rPr>
          <w:rFonts w:cs="Calibri"/>
          <w:szCs w:val="24"/>
        </w:rPr>
        <w:t>Digital</w:t>
      </w:r>
      <w:r w:rsidR="00DD0749" w:rsidRPr="00DB775B">
        <w:rPr>
          <w:rFonts w:cs="Calibri"/>
          <w:szCs w:val="24"/>
        </w:rPr>
        <w:t xml:space="preserve"> Team</w:t>
      </w:r>
      <w:r w:rsidR="00D96797" w:rsidRPr="00DB775B">
        <w:rPr>
          <w:rFonts w:cs="Calibri"/>
          <w:szCs w:val="24"/>
        </w:rPr>
        <w:t>, Creative Services Manager, Marketing Team, Mayoral Advisors and Directors, Managers across the authority, functional bodies, external supplie</w:t>
      </w:r>
      <w:r w:rsidR="005567C4" w:rsidRPr="00DB775B">
        <w:rPr>
          <w:rFonts w:cs="Calibri"/>
          <w:szCs w:val="24"/>
        </w:rPr>
        <w:t>r</w:t>
      </w:r>
      <w:r w:rsidR="00D96797" w:rsidRPr="00DB775B">
        <w:rPr>
          <w:rFonts w:cs="Calibri"/>
          <w:szCs w:val="24"/>
        </w:rPr>
        <w:t>s.</w:t>
      </w:r>
    </w:p>
    <w:p w:rsidR="00917A2B" w:rsidRPr="00DB775B" w:rsidRDefault="00917A2B" w:rsidP="00390B54">
      <w:pPr>
        <w:ind w:right="-1186"/>
        <w:rPr>
          <w:b/>
          <w:szCs w:val="24"/>
        </w:rPr>
      </w:pPr>
    </w:p>
    <w:p w:rsidR="00B27831" w:rsidRPr="00DB775B" w:rsidRDefault="00627F63" w:rsidP="00390B54">
      <w:pPr>
        <w:ind w:right="-1186"/>
        <w:rPr>
          <w:b/>
          <w:szCs w:val="24"/>
        </w:rPr>
      </w:pPr>
      <w:r w:rsidRPr="00DB775B">
        <w:rPr>
          <w:b/>
          <w:szCs w:val="24"/>
        </w:rPr>
        <w:t>P</w:t>
      </w:r>
      <w:r w:rsidR="00B27831" w:rsidRPr="00DB775B">
        <w:rPr>
          <w:b/>
          <w:szCs w:val="24"/>
        </w:rPr>
        <w:t>erson specification</w:t>
      </w:r>
    </w:p>
    <w:p w:rsidR="00627F63" w:rsidRPr="00DB775B" w:rsidRDefault="00627F63" w:rsidP="00390B54">
      <w:pPr>
        <w:ind w:right="-1186"/>
        <w:rPr>
          <w:b/>
          <w:szCs w:val="24"/>
        </w:rPr>
      </w:pPr>
    </w:p>
    <w:p w:rsidR="00627F63" w:rsidRPr="00DB775B" w:rsidRDefault="00860909" w:rsidP="00390B54">
      <w:pPr>
        <w:ind w:right="-1186"/>
        <w:rPr>
          <w:b/>
          <w:szCs w:val="24"/>
        </w:rPr>
      </w:pPr>
      <w:r w:rsidRPr="00DB775B">
        <w:rPr>
          <w:b/>
          <w:szCs w:val="24"/>
        </w:rPr>
        <w:t>T</w:t>
      </w:r>
      <w:r w:rsidR="00627F63" w:rsidRPr="00DB775B">
        <w:rPr>
          <w:b/>
          <w:szCs w:val="24"/>
        </w:rPr>
        <w:t>echnical requirements/experience</w:t>
      </w:r>
      <w:r w:rsidR="00CC4AE0" w:rsidRPr="00DB775B">
        <w:rPr>
          <w:b/>
          <w:szCs w:val="24"/>
        </w:rPr>
        <w:t>/qualifications</w:t>
      </w:r>
    </w:p>
    <w:p w:rsidR="00B27831" w:rsidRPr="00DB775B" w:rsidRDefault="00B27831" w:rsidP="00390B54">
      <w:pPr>
        <w:ind w:right="-1186"/>
        <w:rPr>
          <w:b/>
          <w:szCs w:val="24"/>
        </w:rPr>
      </w:pPr>
    </w:p>
    <w:p w:rsidR="00860909" w:rsidRPr="00DB775B" w:rsidRDefault="00D96797" w:rsidP="00D96797">
      <w:pPr>
        <w:numPr>
          <w:ilvl w:val="0"/>
          <w:numId w:val="11"/>
        </w:numPr>
        <w:tabs>
          <w:tab w:val="left" w:pos="360"/>
          <w:tab w:val="left" w:pos="720"/>
        </w:tabs>
        <w:spacing w:after="240" w:line="360" w:lineRule="auto"/>
        <w:rPr>
          <w:szCs w:val="24"/>
        </w:rPr>
      </w:pPr>
      <w:r w:rsidRPr="00DB775B">
        <w:rPr>
          <w:szCs w:val="24"/>
        </w:rPr>
        <w:t>Substantial experience within a similar ro</w:t>
      </w:r>
      <w:r w:rsidR="005567C4" w:rsidRPr="00DB775B">
        <w:rPr>
          <w:szCs w:val="24"/>
        </w:rPr>
        <w:t xml:space="preserve">le – working for a </w:t>
      </w:r>
      <w:r w:rsidR="00DE49CA" w:rsidRPr="00DB775B">
        <w:rPr>
          <w:szCs w:val="24"/>
        </w:rPr>
        <w:t>high-</w:t>
      </w:r>
      <w:r w:rsidR="005567C4" w:rsidRPr="00DB775B">
        <w:rPr>
          <w:szCs w:val="24"/>
        </w:rPr>
        <w:t>profile</w:t>
      </w:r>
      <w:r w:rsidRPr="00DB775B">
        <w:rPr>
          <w:szCs w:val="24"/>
        </w:rPr>
        <w:t xml:space="preserve"> organisation</w:t>
      </w:r>
    </w:p>
    <w:p w:rsidR="00D5796F" w:rsidRPr="00DB775B" w:rsidRDefault="00F20E5E" w:rsidP="00D96797">
      <w:pPr>
        <w:numPr>
          <w:ilvl w:val="0"/>
          <w:numId w:val="11"/>
        </w:numPr>
        <w:tabs>
          <w:tab w:val="left" w:pos="360"/>
          <w:tab w:val="left" w:pos="720"/>
        </w:tabs>
        <w:spacing w:after="240" w:line="360" w:lineRule="auto"/>
        <w:rPr>
          <w:szCs w:val="24"/>
        </w:rPr>
      </w:pPr>
      <w:r w:rsidRPr="00DB775B">
        <w:rPr>
          <w:szCs w:val="24"/>
        </w:rPr>
        <w:t>MS Office, Adobe Acrobat</w:t>
      </w:r>
      <w:r w:rsidR="000779AC" w:rsidRPr="00DB775B">
        <w:rPr>
          <w:szCs w:val="24"/>
        </w:rPr>
        <w:t xml:space="preserve">, Adobe CC </w:t>
      </w:r>
      <w:r w:rsidR="001A3D71" w:rsidRPr="00DB775B">
        <w:rPr>
          <w:szCs w:val="24"/>
        </w:rPr>
        <w:t>I</w:t>
      </w:r>
      <w:r w:rsidR="000779AC" w:rsidRPr="00DB775B">
        <w:rPr>
          <w:szCs w:val="24"/>
        </w:rPr>
        <w:t>ndesign</w:t>
      </w:r>
    </w:p>
    <w:p w:rsidR="00627F63" w:rsidRPr="00DB775B" w:rsidRDefault="00860909" w:rsidP="00860909">
      <w:pPr>
        <w:ind w:right="-1186"/>
        <w:rPr>
          <w:b/>
          <w:szCs w:val="24"/>
        </w:rPr>
      </w:pPr>
      <w:r w:rsidRPr="00DB775B">
        <w:rPr>
          <w:b/>
          <w:szCs w:val="24"/>
        </w:rPr>
        <w:t xml:space="preserve">Behavioural </w:t>
      </w:r>
      <w:r w:rsidR="00627F63" w:rsidRPr="00DB775B">
        <w:rPr>
          <w:b/>
          <w:szCs w:val="24"/>
        </w:rPr>
        <w:t>competencies</w:t>
      </w:r>
    </w:p>
    <w:p w:rsidR="00627F63" w:rsidRPr="00DB775B" w:rsidRDefault="00627F63" w:rsidP="00627F63">
      <w:pPr>
        <w:ind w:right="-1186"/>
        <w:rPr>
          <w:b/>
          <w:szCs w:val="24"/>
        </w:rPr>
      </w:pPr>
    </w:p>
    <w:p w:rsidR="00D96797" w:rsidRPr="00DB775B" w:rsidRDefault="00D96797" w:rsidP="00D96797">
      <w:pPr>
        <w:pStyle w:val="Heading3"/>
        <w:spacing w:after="200"/>
        <w:rPr>
          <w:szCs w:val="24"/>
        </w:rPr>
      </w:pPr>
      <w:r w:rsidRPr="00DB775B">
        <w:rPr>
          <w:szCs w:val="24"/>
        </w:rPr>
        <w:t>Planning and Organising</w:t>
      </w: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…is thinking ahead, managing time, priorities and risk, and developing structured and efficient approaches to deliver work on time and to a high standard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Level 2 indicators of effective performance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numPr>
          <w:ilvl w:val="0"/>
          <w:numId w:val="12"/>
        </w:numPr>
        <w:spacing w:after="200" w:line="276" w:lineRule="auto"/>
        <w:rPr>
          <w:szCs w:val="24"/>
        </w:rPr>
      </w:pPr>
      <w:r w:rsidRPr="00DB775B">
        <w:rPr>
          <w:szCs w:val="24"/>
        </w:rPr>
        <w:t>Priorities work in line with key team or project deliverables</w:t>
      </w:r>
    </w:p>
    <w:p w:rsidR="00D96797" w:rsidRPr="00DB775B" w:rsidRDefault="00D96797" w:rsidP="00D96797">
      <w:pPr>
        <w:numPr>
          <w:ilvl w:val="0"/>
          <w:numId w:val="12"/>
        </w:numPr>
        <w:spacing w:after="200" w:line="276" w:lineRule="auto"/>
        <w:rPr>
          <w:szCs w:val="24"/>
        </w:rPr>
      </w:pPr>
      <w:r w:rsidRPr="00DB775B">
        <w:rPr>
          <w:szCs w:val="24"/>
        </w:rPr>
        <w:t>Makes contingency plans to account for changing work priorities, deadlines and milestones</w:t>
      </w:r>
    </w:p>
    <w:p w:rsidR="00D96797" w:rsidRPr="00DB775B" w:rsidRDefault="00D96797" w:rsidP="00D96797">
      <w:pPr>
        <w:numPr>
          <w:ilvl w:val="0"/>
          <w:numId w:val="12"/>
        </w:numPr>
        <w:spacing w:after="200" w:line="276" w:lineRule="auto"/>
        <w:rPr>
          <w:szCs w:val="24"/>
        </w:rPr>
      </w:pPr>
      <w:r w:rsidRPr="00DB775B">
        <w:rPr>
          <w:szCs w:val="24"/>
        </w:rPr>
        <w:t>Identifies and consults with sponsors or stakeholder in planning work</w:t>
      </w:r>
    </w:p>
    <w:p w:rsidR="00D96797" w:rsidRPr="00DB775B" w:rsidRDefault="00D96797" w:rsidP="00D96797">
      <w:pPr>
        <w:numPr>
          <w:ilvl w:val="0"/>
          <w:numId w:val="12"/>
        </w:numPr>
        <w:spacing w:after="200" w:line="276" w:lineRule="auto"/>
        <w:rPr>
          <w:szCs w:val="24"/>
        </w:rPr>
      </w:pPr>
      <w:r w:rsidRPr="00DB775B">
        <w:rPr>
          <w:szCs w:val="24"/>
        </w:rPr>
        <w:t>Pays close attention to detail, ensuring team’s work is delivered to a high standard</w:t>
      </w:r>
    </w:p>
    <w:p w:rsidR="00D96797" w:rsidRPr="00DB775B" w:rsidRDefault="00D96797" w:rsidP="00D96797">
      <w:pPr>
        <w:numPr>
          <w:ilvl w:val="0"/>
          <w:numId w:val="12"/>
        </w:numPr>
        <w:spacing w:after="200" w:line="276" w:lineRule="auto"/>
        <w:rPr>
          <w:szCs w:val="24"/>
        </w:rPr>
      </w:pPr>
      <w:r w:rsidRPr="00DB775B">
        <w:rPr>
          <w:szCs w:val="24"/>
        </w:rPr>
        <w:t>Negotiates realistic timescales for work delivery, ensuring team deliverable can be met</w:t>
      </w:r>
    </w:p>
    <w:p w:rsidR="00D96797" w:rsidRPr="00DB775B" w:rsidRDefault="00D96797" w:rsidP="00D96797">
      <w:pPr>
        <w:pStyle w:val="Heading3"/>
        <w:spacing w:after="200"/>
        <w:rPr>
          <w:szCs w:val="24"/>
        </w:rPr>
      </w:pPr>
      <w:r w:rsidRPr="00DB775B">
        <w:rPr>
          <w:szCs w:val="24"/>
        </w:rPr>
        <w:t>Responding to Pressure and Change</w:t>
      </w: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…is being flexible and adapting positively, to sustain performance when the situation changes, workload increase, tensions rise or priorities shift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Level 2 indicators of effective performance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numPr>
          <w:ilvl w:val="0"/>
          <w:numId w:val="13"/>
        </w:numPr>
        <w:spacing w:after="200"/>
        <w:rPr>
          <w:szCs w:val="24"/>
        </w:rPr>
      </w:pPr>
      <w:r w:rsidRPr="00DB775B">
        <w:rPr>
          <w:szCs w:val="24"/>
        </w:rPr>
        <w:t>Maintains a focus on key priorities and deliverables, staying resilient in the face of pressure</w:t>
      </w:r>
    </w:p>
    <w:p w:rsidR="00D96797" w:rsidRPr="00DB775B" w:rsidRDefault="00D96797" w:rsidP="00D96797">
      <w:pPr>
        <w:numPr>
          <w:ilvl w:val="0"/>
          <w:numId w:val="13"/>
        </w:numPr>
        <w:spacing w:after="200"/>
        <w:rPr>
          <w:szCs w:val="24"/>
        </w:rPr>
      </w:pPr>
      <w:r w:rsidRPr="00DB775B">
        <w:rPr>
          <w:szCs w:val="24"/>
        </w:rPr>
        <w:t>Anticipates and adapts flexibly to changing requirements</w:t>
      </w:r>
    </w:p>
    <w:p w:rsidR="00D96797" w:rsidRPr="00DB775B" w:rsidRDefault="00D96797" w:rsidP="00D96797">
      <w:pPr>
        <w:numPr>
          <w:ilvl w:val="0"/>
          <w:numId w:val="13"/>
        </w:numPr>
        <w:spacing w:after="200"/>
        <w:rPr>
          <w:szCs w:val="24"/>
        </w:rPr>
      </w:pPr>
      <w:r w:rsidRPr="00DB775B">
        <w:rPr>
          <w:szCs w:val="24"/>
        </w:rPr>
        <w:t>Uses challenges as an opportunity to learn and improve</w:t>
      </w:r>
    </w:p>
    <w:p w:rsidR="00D96797" w:rsidRPr="00DB775B" w:rsidRDefault="00D96797" w:rsidP="00D96797">
      <w:pPr>
        <w:numPr>
          <w:ilvl w:val="0"/>
          <w:numId w:val="13"/>
        </w:numPr>
        <w:spacing w:after="200"/>
        <w:rPr>
          <w:szCs w:val="24"/>
        </w:rPr>
      </w:pPr>
      <w:r w:rsidRPr="00DB775B">
        <w:rPr>
          <w:szCs w:val="24"/>
        </w:rPr>
        <w:t>Participates fully and encourages other to engage in change initiatives</w:t>
      </w:r>
    </w:p>
    <w:p w:rsidR="00D96797" w:rsidRPr="00DB775B" w:rsidRDefault="00D96797" w:rsidP="00D96797">
      <w:pPr>
        <w:pStyle w:val="Heading3"/>
        <w:tabs>
          <w:tab w:val="left" w:pos="360"/>
          <w:tab w:val="left" w:pos="720"/>
        </w:tabs>
        <w:spacing w:after="240" w:line="360" w:lineRule="auto"/>
        <w:rPr>
          <w:szCs w:val="24"/>
        </w:rPr>
      </w:pPr>
      <w:r w:rsidRPr="00DB775B">
        <w:rPr>
          <w:szCs w:val="24"/>
        </w:rPr>
        <w:t>Organisational Awareness</w:t>
      </w:r>
    </w:p>
    <w:p w:rsidR="00D96797" w:rsidRPr="00DB775B" w:rsidRDefault="00D96797" w:rsidP="000141E9">
      <w:pPr>
        <w:rPr>
          <w:szCs w:val="24"/>
        </w:rPr>
      </w:pPr>
      <w:r w:rsidRPr="00DB775B">
        <w:rPr>
          <w:szCs w:val="24"/>
        </w:rPr>
        <w:t>….is understanding and being sensitive to organisational dynamics, culture and polities across and beyond the GLA and shaping our approach accordingly</w:t>
      </w:r>
    </w:p>
    <w:p w:rsidR="000141E9" w:rsidRPr="00DB775B" w:rsidRDefault="000141E9" w:rsidP="000141E9">
      <w:pPr>
        <w:rPr>
          <w:szCs w:val="24"/>
        </w:rPr>
      </w:pPr>
    </w:p>
    <w:p w:rsidR="00D96797" w:rsidRPr="00DB775B" w:rsidRDefault="00D96797" w:rsidP="000141E9">
      <w:pPr>
        <w:rPr>
          <w:szCs w:val="24"/>
        </w:rPr>
      </w:pPr>
      <w:r w:rsidRPr="00DB775B">
        <w:rPr>
          <w:szCs w:val="24"/>
        </w:rPr>
        <w:t>Level 2 indicators of effective performance</w:t>
      </w:r>
    </w:p>
    <w:p w:rsidR="000141E9" w:rsidRPr="00DB775B" w:rsidRDefault="000141E9" w:rsidP="000141E9">
      <w:pPr>
        <w:rPr>
          <w:szCs w:val="24"/>
        </w:rPr>
      </w:pPr>
    </w:p>
    <w:p w:rsidR="00D96797" w:rsidRPr="00DB775B" w:rsidRDefault="00D96797" w:rsidP="00D96797">
      <w:pPr>
        <w:numPr>
          <w:ilvl w:val="0"/>
          <w:numId w:val="14"/>
        </w:numPr>
        <w:tabs>
          <w:tab w:val="left" w:pos="360"/>
        </w:tabs>
        <w:spacing w:after="240"/>
        <w:rPr>
          <w:szCs w:val="24"/>
        </w:rPr>
      </w:pPr>
      <w:r w:rsidRPr="00DB775B">
        <w:rPr>
          <w:szCs w:val="24"/>
        </w:rPr>
        <w:t>Challenges unethical behaviour</w:t>
      </w:r>
    </w:p>
    <w:p w:rsidR="00D96797" w:rsidRPr="00DB775B" w:rsidRDefault="00D96797" w:rsidP="00D96797">
      <w:pPr>
        <w:numPr>
          <w:ilvl w:val="0"/>
          <w:numId w:val="14"/>
        </w:numPr>
        <w:tabs>
          <w:tab w:val="left" w:pos="360"/>
        </w:tabs>
        <w:spacing w:after="240"/>
        <w:rPr>
          <w:szCs w:val="24"/>
        </w:rPr>
      </w:pPr>
      <w:r w:rsidRPr="00DB775B">
        <w:rPr>
          <w:szCs w:val="24"/>
        </w:rPr>
        <w:t>Uses understanding of the GLA’s complex partnership arrangements to deliver effectively</w:t>
      </w:r>
    </w:p>
    <w:p w:rsidR="00D96797" w:rsidRPr="00DB775B" w:rsidRDefault="00D96797" w:rsidP="00D96797">
      <w:pPr>
        <w:numPr>
          <w:ilvl w:val="0"/>
          <w:numId w:val="14"/>
        </w:numPr>
        <w:tabs>
          <w:tab w:val="left" w:pos="360"/>
        </w:tabs>
        <w:spacing w:after="240"/>
        <w:rPr>
          <w:szCs w:val="24"/>
        </w:rPr>
      </w:pPr>
      <w:r w:rsidRPr="00DB775B">
        <w:rPr>
          <w:szCs w:val="24"/>
        </w:rPr>
        <w:t>Recognises how political changes and sensitivities impact on own and team’s work</w:t>
      </w:r>
    </w:p>
    <w:p w:rsidR="00D96797" w:rsidRPr="00DB775B" w:rsidRDefault="00D96797" w:rsidP="00D96797">
      <w:pPr>
        <w:numPr>
          <w:ilvl w:val="0"/>
          <w:numId w:val="14"/>
        </w:numPr>
        <w:tabs>
          <w:tab w:val="left" w:pos="360"/>
        </w:tabs>
        <w:spacing w:after="240"/>
        <w:rPr>
          <w:szCs w:val="24"/>
        </w:rPr>
      </w:pPr>
      <w:r w:rsidRPr="00DB775B">
        <w:rPr>
          <w:szCs w:val="24"/>
        </w:rPr>
        <w:t>Is aware of the changing needs of Londoners, anticipating resulting changes for work agendas</w:t>
      </w:r>
    </w:p>
    <w:p w:rsidR="00D96797" w:rsidRPr="00DB775B" w:rsidRDefault="00D96797" w:rsidP="00D96797">
      <w:pPr>
        <w:numPr>
          <w:ilvl w:val="0"/>
          <w:numId w:val="14"/>
        </w:numPr>
        <w:tabs>
          <w:tab w:val="left" w:pos="360"/>
        </w:tabs>
        <w:spacing w:after="240"/>
        <w:rPr>
          <w:szCs w:val="24"/>
        </w:rPr>
      </w:pPr>
      <w:r w:rsidRPr="00DB775B">
        <w:rPr>
          <w:szCs w:val="24"/>
        </w:rPr>
        <w:t>Follows the GLA’s position in the media and understands how it impact on work</w:t>
      </w:r>
    </w:p>
    <w:p w:rsidR="00D96797" w:rsidRPr="00DB775B" w:rsidRDefault="00D96797" w:rsidP="00D96797">
      <w:pPr>
        <w:pStyle w:val="Heading3"/>
        <w:spacing w:after="200"/>
        <w:rPr>
          <w:szCs w:val="24"/>
        </w:rPr>
      </w:pPr>
      <w:r w:rsidRPr="00DB775B">
        <w:rPr>
          <w:szCs w:val="24"/>
        </w:rPr>
        <w:t>Communicating and Influencing</w:t>
      </w: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…is present information and arguments clearly and convincingly so that others see us as credible and articulate and engage with us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Level 2 indicators of effective performance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numPr>
          <w:ilvl w:val="0"/>
          <w:numId w:val="15"/>
        </w:numPr>
        <w:spacing w:after="200"/>
        <w:rPr>
          <w:szCs w:val="24"/>
        </w:rPr>
      </w:pPr>
      <w:r w:rsidRPr="00DB775B">
        <w:rPr>
          <w:szCs w:val="24"/>
        </w:rPr>
        <w:t>Communicates openly and inclusively with internal and external stakeholders</w:t>
      </w:r>
    </w:p>
    <w:p w:rsidR="00D96797" w:rsidRPr="00DB775B" w:rsidRDefault="00D96797" w:rsidP="00D96797">
      <w:pPr>
        <w:numPr>
          <w:ilvl w:val="0"/>
          <w:numId w:val="15"/>
        </w:numPr>
        <w:spacing w:after="200"/>
        <w:rPr>
          <w:szCs w:val="24"/>
        </w:rPr>
      </w:pPr>
      <w:r w:rsidRPr="00DB775B">
        <w:rPr>
          <w:szCs w:val="24"/>
        </w:rPr>
        <w:lastRenderedPageBreak/>
        <w:t>Clearly articulates the key points of an argument, both verbal and written communication</w:t>
      </w:r>
    </w:p>
    <w:p w:rsidR="00D96797" w:rsidRPr="00DB775B" w:rsidRDefault="00D96797" w:rsidP="00D96797">
      <w:pPr>
        <w:numPr>
          <w:ilvl w:val="0"/>
          <w:numId w:val="15"/>
        </w:numPr>
        <w:spacing w:after="200"/>
        <w:rPr>
          <w:szCs w:val="24"/>
        </w:rPr>
      </w:pPr>
      <w:r w:rsidRPr="00DB775B">
        <w:rPr>
          <w:szCs w:val="24"/>
        </w:rPr>
        <w:t>Persuades others, using evidence-based knowledge, modifying approach to deliver message effectively</w:t>
      </w:r>
    </w:p>
    <w:p w:rsidR="00D96797" w:rsidRPr="00DB775B" w:rsidRDefault="00D96797" w:rsidP="00D96797">
      <w:pPr>
        <w:numPr>
          <w:ilvl w:val="0"/>
          <w:numId w:val="15"/>
        </w:numPr>
        <w:spacing w:after="200"/>
        <w:rPr>
          <w:szCs w:val="24"/>
        </w:rPr>
      </w:pPr>
      <w:r w:rsidRPr="00DB775B">
        <w:rPr>
          <w:szCs w:val="24"/>
        </w:rPr>
        <w:t>Challenges the views of others in an open and constructive way</w:t>
      </w:r>
    </w:p>
    <w:p w:rsidR="00D96797" w:rsidRPr="00DB775B" w:rsidRDefault="00D96797" w:rsidP="00D96797">
      <w:pPr>
        <w:numPr>
          <w:ilvl w:val="0"/>
          <w:numId w:val="15"/>
        </w:numPr>
        <w:spacing w:after="200"/>
        <w:rPr>
          <w:szCs w:val="24"/>
        </w:rPr>
      </w:pPr>
      <w:r w:rsidRPr="00DB775B">
        <w:rPr>
          <w:szCs w:val="24"/>
        </w:rPr>
        <w:t>Presents a credible and positive image both internally and externally</w:t>
      </w:r>
    </w:p>
    <w:p w:rsidR="00D96797" w:rsidRPr="00DB775B" w:rsidRDefault="00D96797" w:rsidP="00D96797">
      <w:pPr>
        <w:pStyle w:val="Heading3"/>
        <w:spacing w:after="200"/>
        <w:rPr>
          <w:szCs w:val="24"/>
        </w:rPr>
      </w:pPr>
      <w:r w:rsidRPr="00DB775B">
        <w:rPr>
          <w:szCs w:val="24"/>
        </w:rPr>
        <w:t>Stakeholder Focus</w:t>
      </w: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….is consulting with, listening to and understanding the needs of those our work impacts and using this knowledge to shape what we do and manage others’ expectations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rPr>
          <w:szCs w:val="24"/>
        </w:rPr>
      </w:pPr>
      <w:r w:rsidRPr="00DB775B">
        <w:rPr>
          <w:szCs w:val="24"/>
        </w:rPr>
        <w:t>Level 2 indicators of effective performance</w:t>
      </w:r>
    </w:p>
    <w:p w:rsidR="00D96797" w:rsidRPr="00DB775B" w:rsidRDefault="00D96797" w:rsidP="00D96797">
      <w:pPr>
        <w:rPr>
          <w:szCs w:val="24"/>
        </w:rPr>
      </w:pPr>
    </w:p>
    <w:p w:rsidR="00D96797" w:rsidRPr="00DB775B" w:rsidRDefault="00D96797" w:rsidP="00D96797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>Seeks to understand requirements, gathering extra information when needs are not clear</w:t>
      </w:r>
    </w:p>
    <w:p w:rsidR="00D96797" w:rsidRPr="00DB775B" w:rsidRDefault="00D96797" w:rsidP="00D96797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>Presents the GLA positively by interacting effectively with stakeholders</w:t>
      </w:r>
    </w:p>
    <w:p w:rsidR="00D96797" w:rsidRPr="00DB775B" w:rsidRDefault="00D96797" w:rsidP="00D96797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>Delivers a timely and accurate service</w:t>
      </w:r>
    </w:p>
    <w:p w:rsidR="00D96797" w:rsidRPr="00DB775B" w:rsidRDefault="00D96797" w:rsidP="00D96797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Understands the differing needs of stakeholders and adapt own service accordingly </w:t>
      </w:r>
    </w:p>
    <w:p w:rsidR="00D96797" w:rsidRPr="00DB775B" w:rsidRDefault="00D96797" w:rsidP="00D96797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>Seeks and uses feedback from a variety of sources to improve the GLA’s service to Londoners</w:t>
      </w:r>
    </w:p>
    <w:p w:rsidR="00D5796F" w:rsidRPr="00DB775B" w:rsidRDefault="00D5796F" w:rsidP="00D5796F">
      <w:pPr>
        <w:spacing w:after="200"/>
        <w:rPr>
          <w:szCs w:val="24"/>
        </w:rPr>
      </w:pPr>
    </w:p>
    <w:p w:rsidR="000779AC" w:rsidRPr="00DB775B" w:rsidRDefault="00D5796F" w:rsidP="000779AC">
      <w:pPr>
        <w:pStyle w:val="Heading3"/>
        <w:spacing w:after="200"/>
        <w:rPr>
          <w:szCs w:val="24"/>
        </w:rPr>
      </w:pPr>
      <w:r w:rsidRPr="00DB775B">
        <w:rPr>
          <w:szCs w:val="24"/>
        </w:rPr>
        <w:t>Research and Analysis</w:t>
      </w:r>
    </w:p>
    <w:p w:rsidR="000779AC" w:rsidRPr="00DB775B" w:rsidRDefault="000779AC" w:rsidP="000779AC">
      <w:pPr>
        <w:rPr>
          <w:szCs w:val="24"/>
        </w:rPr>
      </w:pPr>
      <w:r w:rsidRPr="00DB775B">
        <w:rPr>
          <w:szCs w:val="24"/>
        </w:rPr>
        <w:t>... is gathering intelligence (information, opinion and data) from varied sources, making sense of it, testing its validity and drawing conclusions that can lead to practical benefits.</w:t>
      </w:r>
    </w:p>
    <w:p w:rsidR="000779AC" w:rsidRPr="00DB775B" w:rsidRDefault="000779AC" w:rsidP="000779AC">
      <w:pPr>
        <w:rPr>
          <w:szCs w:val="24"/>
        </w:rPr>
      </w:pPr>
    </w:p>
    <w:p w:rsidR="000779AC" w:rsidRPr="00DB775B" w:rsidRDefault="000779AC" w:rsidP="000779AC">
      <w:pPr>
        <w:rPr>
          <w:szCs w:val="24"/>
        </w:rPr>
      </w:pPr>
      <w:r w:rsidRPr="00DB775B">
        <w:rPr>
          <w:szCs w:val="24"/>
        </w:rPr>
        <w:t>Level 1 indicators of effective performance</w:t>
      </w:r>
    </w:p>
    <w:p w:rsidR="000779AC" w:rsidRPr="00DB775B" w:rsidRDefault="000779AC" w:rsidP="000779AC">
      <w:pPr>
        <w:rPr>
          <w:szCs w:val="24"/>
        </w:rPr>
      </w:pPr>
    </w:p>
    <w:p w:rsidR="000779AC" w:rsidRPr="00DB775B" w:rsidRDefault="000779AC" w:rsidP="000779AC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Uses a variety of methods and sources to gather relevant data and information </w:t>
      </w:r>
    </w:p>
    <w:p w:rsidR="000779AC" w:rsidRPr="00DB775B" w:rsidRDefault="000779AC" w:rsidP="000779AC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Checks accuracy of data and information before using it </w:t>
      </w:r>
    </w:p>
    <w:p w:rsidR="000779AC" w:rsidRPr="00DB775B" w:rsidRDefault="000779AC" w:rsidP="000779AC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Assesses trends in data and spots connections to draw meaningful conclusions </w:t>
      </w:r>
    </w:p>
    <w:p w:rsidR="000779AC" w:rsidRPr="00DB775B" w:rsidRDefault="000779AC" w:rsidP="000779AC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Summarises research outcomes in a clear and concise way </w:t>
      </w:r>
    </w:p>
    <w:p w:rsidR="000779AC" w:rsidRPr="00DB775B" w:rsidRDefault="000779AC" w:rsidP="000779AC">
      <w:pPr>
        <w:numPr>
          <w:ilvl w:val="0"/>
          <w:numId w:val="16"/>
        </w:numPr>
        <w:spacing w:after="200"/>
        <w:rPr>
          <w:szCs w:val="24"/>
        </w:rPr>
      </w:pPr>
      <w:r w:rsidRPr="00DB775B">
        <w:rPr>
          <w:szCs w:val="24"/>
        </w:rPr>
        <w:t xml:space="preserve">Focuses on the research goal, working in a systematic way </w:t>
      </w:r>
    </w:p>
    <w:p w:rsidR="004F6486" w:rsidRPr="00DB775B" w:rsidRDefault="004F6486" w:rsidP="00D5796F">
      <w:pPr>
        <w:spacing w:after="200"/>
        <w:rPr>
          <w:szCs w:val="24"/>
        </w:rPr>
      </w:pPr>
    </w:p>
    <w:sectPr w:rsidR="004F6486" w:rsidRPr="00DB775B"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95" w:rsidRDefault="00707695">
      <w:r>
        <w:separator/>
      </w:r>
    </w:p>
  </w:endnote>
  <w:endnote w:type="continuationSeparator" w:id="0">
    <w:p w:rsidR="00707695" w:rsidRDefault="0070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95" w:rsidRDefault="00707695">
      <w:r>
        <w:separator/>
      </w:r>
    </w:p>
  </w:footnote>
  <w:footnote w:type="continuationSeparator" w:id="0">
    <w:p w:rsidR="00707695" w:rsidRDefault="0070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942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76"/>
    <w:multiLevelType w:val="singleLevel"/>
    <w:tmpl w:val="D08E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undry Form Sans" w:hAnsi="Foundry Form Sans" w:cs="Times New Roman" w:hint="default"/>
      </w:rPr>
    </w:lvl>
  </w:abstractNum>
  <w:abstractNum w:abstractNumId="2" w15:restartNumberingAfterBreak="0">
    <w:nsid w:val="12881FEE"/>
    <w:multiLevelType w:val="hybridMultilevel"/>
    <w:tmpl w:val="26B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F10"/>
    <w:multiLevelType w:val="hybridMultilevel"/>
    <w:tmpl w:val="728C09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864944"/>
    <w:multiLevelType w:val="hybridMultilevel"/>
    <w:tmpl w:val="EAD46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2A1C6C"/>
    <w:multiLevelType w:val="hybridMultilevel"/>
    <w:tmpl w:val="26B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212C7"/>
    <w:multiLevelType w:val="hybridMultilevel"/>
    <w:tmpl w:val="25DCB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91294"/>
    <w:multiLevelType w:val="hybridMultilevel"/>
    <w:tmpl w:val="C9067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2640"/>
    <w:multiLevelType w:val="hybridMultilevel"/>
    <w:tmpl w:val="507C1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C0248BD"/>
    <w:multiLevelType w:val="hybridMultilevel"/>
    <w:tmpl w:val="7D30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2700"/>
    <w:multiLevelType w:val="hybridMultilevel"/>
    <w:tmpl w:val="C22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9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14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33"/>
    <w:rsid w:val="000141E9"/>
    <w:rsid w:val="000209FE"/>
    <w:rsid w:val="000452FD"/>
    <w:rsid w:val="000509BD"/>
    <w:rsid w:val="0007039C"/>
    <w:rsid w:val="000779AC"/>
    <w:rsid w:val="00082CC5"/>
    <w:rsid w:val="0009021C"/>
    <w:rsid w:val="000B6B2C"/>
    <w:rsid w:val="000D03E6"/>
    <w:rsid w:val="00154C7A"/>
    <w:rsid w:val="00177FB0"/>
    <w:rsid w:val="001A3D71"/>
    <w:rsid w:val="001B22AE"/>
    <w:rsid w:val="001D62BD"/>
    <w:rsid w:val="001E450A"/>
    <w:rsid w:val="001F0746"/>
    <w:rsid w:val="00231073"/>
    <w:rsid w:val="00253ECA"/>
    <w:rsid w:val="00262770"/>
    <w:rsid w:val="002854F3"/>
    <w:rsid w:val="00296E33"/>
    <w:rsid w:val="002D1DE2"/>
    <w:rsid w:val="00320EE6"/>
    <w:rsid w:val="003746A6"/>
    <w:rsid w:val="00390B54"/>
    <w:rsid w:val="003C32A5"/>
    <w:rsid w:val="003F5C49"/>
    <w:rsid w:val="00414E9D"/>
    <w:rsid w:val="00471446"/>
    <w:rsid w:val="00492F1A"/>
    <w:rsid w:val="004A3825"/>
    <w:rsid w:val="004B048A"/>
    <w:rsid w:val="004C3FBD"/>
    <w:rsid w:val="004E2B1B"/>
    <w:rsid w:val="004E4B2F"/>
    <w:rsid w:val="004F6486"/>
    <w:rsid w:val="0050253D"/>
    <w:rsid w:val="0050663B"/>
    <w:rsid w:val="005567C4"/>
    <w:rsid w:val="00560563"/>
    <w:rsid w:val="005641A3"/>
    <w:rsid w:val="00584BC5"/>
    <w:rsid w:val="005F6DA6"/>
    <w:rsid w:val="0060450D"/>
    <w:rsid w:val="00621F36"/>
    <w:rsid w:val="00627F63"/>
    <w:rsid w:val="006548DB"/>
    <w:rsid w:val="006E514E"/>
    <w:rsid w:val="006F683F"/>
    <w:rsid w:val="00707695"/>
    <w:rsid w:val="00731D71"/>
    <w:rsid w:val="00785DEF"/>
    <w:rsid w:val="007C4B15"/>
    <w:rsid w:val="00860909"/>
    <w:rsid w:val="0087707E"/>
    <w:rsid w:val="00883255"/>
    <w:rsid w:val="008C3DFE"/>
    <w:rsid w:val="008C7E1C"/>
    <w:rsid w:val="008F2B97"/>
    <w:rsid w:val="00917A2B"/>
    <w:rsid w:val="0092079E"/>
    <w:rsid w:val="00945FE4"/>
    <w:rsid w:val="00946327"/>
    <w:rsid w:val="00994920"/>
    <w:rsid w:val="009A6AE3"/>
    <w:rsid w:val="009C79C9"/>
    <w:rsid w:val="009D45ED"/>
    <w:rsid w:val="009E0A1E"/>
    <w:rsid w:val="00A13C3A"/>
    <w:rsid w:val="00A23171"/>
    <w:rsid w:val="00AA26A6"/>
    <w:rsid w:val="00AB7D96"/>
    <w:rsid w:val="00B058F7"/>
    <w:rsid w:val="00B23827"/>
    <w:rsid w:val="00B27831"/>
    <w:rsid w:val="00B7253A"/>
    <w:rsid w:val="00BA586C"/>
    <w:rsid w:val="00BC1393"/>
    <w:rsid w:val="00BC7FAD"/>
    <w:rsid w:val="00C17D64"/>
    <w:rsid w:val="00C339D1"/>
    <w:rsid w:val="00C446A3"/>
    <w:rsid w:val="00C4513D"/>
    <w:rsid w:val="00C51E27"/>
    <w:rsid w:val="00C542F8"/>
    <w:rsid w:val="00C76590"/>
    <w:rsid w:val="00C83328"/>
    <w:rsid w:val="00CC4AE0"/>
    <w:rsid w:val="00CE15AC"/>
    <w:rsid w:val="00D07985"/>
    <w:rsid w:val="00D5796F"/>
    <w:rsid w:val="00D747AF"/>
    <w:rsid w:val="00D96797"/>
    <w:rsid w:val="00DB775B"/>
    <w:rsid w:val="00DC2715"/>
    <w:rsid w:val="00DD0749"/>
    <w:rsid w:val="00DE49CA"/>
    <w:rsid w:val="00DE4B9A"/>
    <w:rsid w:val="00E016F4"/>
    <w:rsid w:val="00E507BE"/>
    <w:rsid w:val="00EA4F11"/>
    <w:rsid w:val="00EA6187"/>
    <w:rsid w:val="00EB2FE9"/>
    <w:rsid w:val="00F05597"/>
    <w:rsid w:val="00F20E5E"/>
    <w:rsid w:val="00F5469A"/>
    <w:rsid w:val="00F64F5C"/>
    <w:rsid w:val="00F92155"/>
    <w:rsid w:val="00FB3D6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31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514E"/>
    <w:pPr>
      <w:keepNext/>
      <w:ind w:right="-1186"/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B058F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napToGrid w:val="0"/>
    </w:rPr>
  </w:style>
  <w:style w:type="paragraph" w:styleId="BodyText2">
    <w:name w:val="Body Text 2"/>
    <w:basedOn w:val="Normal"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47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07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85DEF"/>
    <w:pPr>
      <w:ind w:left="270" w:right="-1186" w:hanging="270"/>
    </w:pPr>
  </w:style>
  <w:style w:type="paragraph" w:styleId="ListParagraph">
    <w:name w:val="List Paragraph"/>
    <w:basedOn w:val="Normal"/>
    <w:uiPriority w:val="34"/>
    <w:qFormat/>
    <w:rsid w:val="003C3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486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502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25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53D"/>
    <w:rPr>
      <w:rFonts w:ascii="Foundry Form Sans" w:hAnsi="Foundry Form San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253D"/>
    <w:rPr>
      <w:rFonts w:ascii="Foundry Form Sans" w:hAnsi="Foundry Form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2017-10-17T09:32:00Z</dcterms:created>
  <dcterms:modified xsi:type="dcterms:W3CDTF">2017-10-17T10:06:00Z</dcterms:modified>
</cp:coreProperties>
</file>