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122" w:rsidRDefault="00783122">
      <w:pPr>
        <w:pStyle w:val="Heading3"/>
        <w:rPr>
          <w:bCs w:val="0"/>
          <w:sz w:val="28"/>
          <w:szCs w:val="28"/>
        </w:rPr>
      </w:pPr>
      <w:r>
        <w:rPr>
          <w:bCs w:val="0"/>
          <w:sz w:val="28"/>
          <w:szCs w:val="28"/>
        </w:rPr>
        <w:t>Job Description</w:t>
      </w:r>
    </w:p>
    <w:p w:rsidR="00783122" w:rsidRDefault="00783122">
      <w:pPr>
        <w:rPr>
          <w:b/>
        </w:rPr>
      </w:pPr>
    </w:p>
    <w:p w:rsidR="00783122" w:rsidRPr="006F6C59" w:rsidRDefault="00783122">
      <w:pPr>
        <w:rPr>
          <w:b/>
          <w:szCs w:val="24"/>
        </w:rPr>
      </w:pPr>
      <w:r w:rsidRPr="006F6C59">
        <w:rPr>
          <w:b/>
          <w:szCs w:val="24"/>
        </w:rPr>
        <w:t>Job title:</w:t>
      </w:r>
      <w:r w:rsidRPr="006F6C59">
        <w:rPr>
          <w:b/>
          <w:szCs w:val="24"/>
        </w:rPr>
        <w:tab/>
      </w:r>
      <w:r w:rsidRPr="006F6C59">
        <w:rPr>
          <w:b/>
          <w:szCs w:val="24"/>
        </w:rPr>
        <w:tab/>
      </w:r>
      <w:r w:rsidR="008555D1" w:rsidRPr="006F6C59">
        <w:rPr>
          <w:b/>
          <w:szCs w:val="24"/>
        </w:rPr>
        <w:t>London Borough of Culture Communications</w:t>
      </w:r>
      <w:r w:rsidR="002B6694" w:rsidRPr="006F6C59">
        <w:rPr>
          <w:b/>
          <w:szCs w:val="24"/>
        </w:rPr>
        <w:t xml:space="preserve"> Coordinator</w:t>
      </w:r>
      <w:r w:rsidR="008555D1" w:rsidRPr="006F6C59">
        <w:rPr>
          <w:b/>
          <w:szCs w:val="24"/>
        </w:rPr>
        <w:t xml:space="preserve"> </w:t>
      </w:r>
    </w:p>
    <w:p w:rsidR="00783122" w:rsidRPr="006F6C59" w:rsidRDefault="00783122">
      <w:pPr>
        <w:rPr>
          <w:b/>
          <w:szCs w:val="24"/>
        </w:rPr>
      </w:pPr>
    </w:p>
    <w:p w:rsidR="00783122" w:rsidRPr="006F6C59" w:rsidRDefault="00783122">
      <w:pPr>
        <w:rPr>
          <w:b/>
          <w:szCs w:val="24"/>
        </w:rPr>
      </w:pPr>
      <w:r w:rsidRPr="006F6C59">
        <w:rPr>
          <w:b/>
          <w:szCs w:val="24"/>
        </w:rPr>
        <w:t>Grade:</w:t>
      </w:r>
      <w:r w:rsidRPr="006F6C59">
        <w:rPr>
          <w:b/>
          <w:szCs w:val="24"/>
        </w:rPr>
        <w:tab/>
      </w:r>
      <w:r w:rsidRPr="006F6C59">
        <w:rPr>
          <w:b/>
          <w:szCs w:val="24"/>
        </w:rPr>
        <w:tab/>
      </w:r>
      <w:r w:rsidRPr="006F6C59">
        <w:rPr>
          <w:b/>
          <w:szCs w:val="24"/>
        </w:rPr>
        <w:tab/>
      </w:r>
      <w:r w:rsidR="00441D4C" w:rsidRPr="006F6C59">
        <w:rPr>
          <w:b/>
          <w:szCs w:val="24"/>
        </w:rPr>
        <w:t>8</w:t>
      </w:r>
      <w:r w:rsidR="000A1660" w:rsidRPr="006F6C59">
        <w:rPr>
          <w:b/>
          <w:szCs w:val="24"/>
        </w:rPr>
        <w:t xml:space="preserve">  </w:t>
      </w:r>
      <w:r w:rsidR="00C11D32" w:rsidRPr="006F6C59">
        <w:rPr>
          <w:b/>
          <w:szCs w:val="24"/>
        </w:rPr>
        <w:tab/>
      </w:r>
      <w:r w:rsidR="00C11D32" w:rsidRPr="006F6C59">
        <w:rPr>
          <w:b/>
          <w:szCs w:val="24"/>
        </w:rPr>
        <w:tab/>
      </w:r>
      <w:r w:rsidR="002B6694" w:rsidRPr="006F6C59">
        <w:rPr>
          <w:b/>
          <w:szCs w:val="24"/>
        </w:rPr>
        <w:tab/>
      </w:r>
      <w:r w:rsidR="002B6694" w:rsidRPr="006F6C59">
        <w:rPr>
          <w:b/>
          <w:szCs w:val="24"/>
        </w:rPr>
        <w:tab/>
      </w:r>
      <w:r w:rsidR="00C11D32" w:rsidRPr="006F6C59">
        <w:rPr>
          <w:b/>
          <w:szCs w:val="24"/>
        </w:rPr>
        <w:t xml:space="preserve"> </w:t>
      </w:r>
    </w:p>
    <w:p w:rsidR="00783122" w:rsidRPr="006F6C59" w:rsidRDefault="00783122">
      <w:pPr>
        <w:rPr>
          <w:b/>
          <w:szCs w:val="24"/>
        </w:rPr>
      </w:pPr>
    </w:p>
    <w:p w:rsidR="00783122" w:rsidRPr="006F6C59" w:rsidRDefault="00783122">
      <w:pPr>
        <w:ind w:right="-1186"/>
        <w:rPr>
          <w:b/>
          <w:szCs w:val="24"/>
        </w:rPr>
      </w:pPr>
      <w:r w:rsidRPr="006F6C59">
        <w:rPr>
          <w:b/>
          <w:szCs w:val="24"/>
        </w:rPr>
        <w:t>Directorate:</w:t>
      </w:r>
      <w:r w:rsidRPr="006F6C59">
        <w:rPr>
          <w:b/>
          <w:szCs w:val="24"/>
        </w:rPr>
        <w:tab/>
      </w:r>
      <w:r w:rsidRPr="006F6C59">
        <w:rPr>
          <w:b/>
          <w:szCs w:val="24"/>
        </w:rPr>
        <w:tab/>
        <w:t xml:space="preserve">Communities and Intelligence </w:t>
      </w:r>
    </w:p>
    <w:p w:rsidR="00783122" w:rsidRPr="006F6C59" w:rsidRDefault="00783122">
      <w:pPr>
        <w:ind w:right="-1186"/>
        <w:rPr>
          <w:b/>
          <w:szCs w:val="24"/>
        </w:rPr>
      </w:pPr>
    </w:p>
    <w:p w:rsidR="00783122" w:rsidRPr="006F6C59" w:rsidRDefault="00783122">
      <w:pPr>
        <w:ind w:right="-1186"/>
        <w:rPr>
          <w:b/>
          <w:szCs w:val="24"/>
        </w:rPr>
      </w:pPr>
      <w:r w:rsidRPr="006F6C59">
        <w:rPr>
          <w:b/>
          <w:szCs w:val="24"/>
        </w:rPr>
        <w:t>Unit:</w:t>
      </w:r>
      <w:r w:rsidRPr="006F6C59">
        <w:rPr>
          <w:b/>
          <w:szCs w:val="24"/>
        </w:rPr>
        <w:tab/>
      </w:r>
      <w:r w:rsidRPr="006F6C59">
        <w:rPr>
          <w:b/>
          <w:szCs w:val="24"/>
        </w:rPr>
        <w:tab/>
      </w:r>
      <w:r w:rsidRPr="006F6C59">
        <w:rPr>
          <w:b/>
          <w:szCs w:val="24"/>
        </w:rPr>
        <w:tab/>
      </w:r>
      <w:r w:rsidR="002B6694" w:rsidRPr="006F6C59">
        <w:rPr>
          <w:b/>
          <w:szCs w:val="24"/>
        </w:rPr>
        <w:t xml:space="preserve">Culture </w:t>
      </w:r>
      <w:r w:rsidR="000F1FD0" w:rsidRPr="006F6C59">
        <w:rPr>
          <w:b/>
          <w:szCs w:val="24"/>
        </w:rPr>
        <w:t xml:space="preserve">and </w:t>
      </w:r>
      <w:r w:rsidR="002B6694" w:rsidRPr="006F6C59">
        <w:rPr>
          <w:b/>
          <w:szCs w:val="24"/>
        </w:rPr>
        <w:t>Creative Industries</w:t>
      </w:r>
      <w:r w:rsidRPr="006F6C59">
        <w:rPr>
          <w:b/>
          <w:szCs w:val="24"/>
        </w:rPr>
        <w:t xml:space="preserve"> </w:t>
      </w:r>
    </w:p>
    <w:p w:rsidR="00783122" w:rsidRPr="006F6C59" w:rsidRDefault="00783122">
      <w:pPr>
        <w:rPr>
          <w:szCs w:val="24"/>
        </w:rPr>
      </w:pPr>
    </w:p>
    <w:p w:rsidR="00783122" w:rsidRPr="006F6C59" w:rsidRDefault="00783122">
      <w:pPr>
        <w:rPr>
          <w:szCs w:val="24"/>
        </w:rPr>
      </w:pPr>
      <w:r w:rsidRPr="006F6C59">
        <w:rPr>
          <w:b/>
          <w:szCs w:val="24"/>
        </w:rPr>
        <w:t xml:space="preserve">Job purpose </w:t>
      </w:r>
    </w:p>
    <w:p w:rsidR="00783122" w:rsidRPr="006F6C59" w:rsidRDefault="00783122">
      <w:pPr>
        <w:rPr>
          <w:szCs w:val="24"/>
        </w:rPr>
      </w:pPr>
    </w:p>
    <w:p w:rsidR="00441D4C" w:rsidRPr="006F6C59" w:rsidRDefault="00441D4C" w:rsidP="00866F06">
      <w:pPr>
        <w:widowControl w:val="0"/>
        <w:autoSpaceDE w:val="0"/>
        <w:autoSpaceDN w:val="0"/>
        <w:adjustRightInd w:val="0"/>
        <w:rPr>
          <w:iCs/>
          <w:szCs w:val="24"/>
        </w:rPr>
      </w:pPr>
      <w:r w:rsidRPr="006F6C59">
        <w:rPr>
          <w:iCs/>
          <w:szCs w:val="24"/>
        </w:rPr>
        <w:t xml:space="preserve">This role </w:t>
      </w:r>
      <w:r w:rsidR="008555D1" w:rsidRPr="006F6C59">
        <w:rPr>
          <w:iCs/>
          <w:szCs w:val="24"/>
        </w:rPr>
        <w:t xml:space="preserve">is </w:t>
      </w:r>
      <w:r w:rsidRPr="006F6C59">
        <w:rPr>
          <w:iCs/>
          <w:szCs w:val="24"/>
        </w:rPr>
        <w:t xml:space="preserve">focused on coordinating internal and external stakeholder communication </w:t>
      </w:r>
      <w:r w:rsidR="008555D1" w:rsidRPr="006F6C59">
        <w:rPr>
          <w:iCs/>
          <w:szCs w:val="24"/>
        </w:rPr>
        <w:t xml:space="preserve">primarily for </w:t>
      </w:r>
      <w:r w:rsidR="007200F3" w:rsidRPr="006F6C59">
        <w:rPr>
          <w:iCs/>
          <w:szCs w:val="24"/>
        </w:rPr>
        <w:t xml:space="preserve">the </w:t>
      </w:r>
      <w:r w:rsidR="008555D1" w:rsidRPr="006F6C59">
        <w:rPr>
          <w:iCs/>
          <w:szCs w:val="24"/>
        </w:rPr>
        <w:t>London Borough of Culture</w:t>
      </w:r>
      <w:r w:rsidR="007200F3" w:rsidRPr="006F6C59">
        <w:rPr>
          <w:iCs/>
          <w:szCs w:val="24"/>
        </w:rPr>
        <w:t xml:space="preserve"> round two programme launching in 2019.</w:t>
      </w:r>
    </w:p>
    <w:p w:rsidR="00441D4C" w:rsidRPr="006F6C59" w:rsidRDefault="00441D4C" w:rsidP="00866F06">
      <w:pPr>
        <w:widowControl w:val="0"/>
        <w:autoSpaceDE w:val="0"/>
        <w:autoSpaceDN w:val="0"/>
        <w:adjustRightInd w:val="0"/>
        <w:rPr>
          <w:iCs/>
          <w:szCs w:val="24"/>
        </w:rPr>
      </w:pPr>
    </w:p>
    <w:p w:rsidR="00441D4C" w:rsidRPr="006F6C59" w:rsidRDefault="00441D4C" w:rsidP="00866F06">
      <w:pPr>
        <w:widowControl w:val="0"/>
        <w:autoSpaceDE w:val="0"/>
        <w:autoSpaceDN w:val="0"/>
        <w:adjustRightInd w:val="0"/>
        <w:rPr>
          <w:b/>
          <w:iCs/>
          <w:szCs w:val="24"/>
        </w:rPr>
      </w:pPr>
      <w:r w:rsidRPr="006F6C59">
        <w:rPr>
          <w:b/>
          <w:iCs/>
          <w:szCs w:val="24"/>
        </w:rPr>
        <w:t>About London Borough of Culture</w:t>
      </w:r>
    </w:p>
    <w:p w:rsidR="00441D4C" w:rsidRPr="006F6C59" w:rsidRDefault="00441D4C" w:rsidP="00866F06">
      <w:pPr>
        <w:widowControl w:val="0"/>
        <w:autoSpaceDE w:val="0"/>
        <w:autoSpaceDN w:val="0"/>
        <w:adjustRightInd w:val="0"/>
        <w:rPr>
          <w:iCs/>
          <w:szCs w:val="24"/>
        </w:rPr>
      </w:pPr>
    </w:p>
    <w:p w:rsidR="00E915C2" w:rsidRPr="006F6C59" w:rsidRDefault="00E915C2" w:rsidP="00E915C2">
      <w:pPr>
        <w:widowControl w:val="0"/>
        <w:autoSpaceDE w:val="0"/>
        <w:autoSpaceDN w:val="0"/>
        <w:adjustRightInd w:val="0"/>
        <w:rPr>
          <w:iCs/>
          <w:szCs w:val="24"/>
        </w:rPr>
      </w:pPr>
      <w:r w:rsidRPr="006F6C59">
        <w:rPr>
          <w:iCs/>
          <w:szCs w:val="24"/>
        </w:rPr>
        <w:t xml:space="preserve">London Borough of Culture is a </w:t>
      </w:r>
      <w:r w:rsidR="00D725F9" w:rsidRPr="006F6C59">
        <w:rPr>
          <w:iCs/>
          <w:szCs w:val="24"/>
        </w:rPr>
        <w:t>high-profile</w:t>
      </w:r>
      <w:r w:rsidRPr="006F6C59">
        <w:rPr>
          <w:iCs/>
          <w:szCs w:val="24"/>
        </w:rPr>
        <w:t xml:space="preserve"> </w:t>
      </w:r>
      <w:r w:rsidR="00F6440B" w:rsidRPr="006F6C59">
        <w:rPr>
          <w:iCs/>
          <w:szCs w:val="24"/>
        </w:rPr>
        <w:t xml:space="preserve">funding programme </w:t>
      </w:r>
      <w:r w:rsidRPr="006F6C59">
        <w:rPr>
          <w:iCs/>
          <w:szCs w:val="24"/>
        </w:rPr>
        <w:t>to highlight the unique character, stories, and identities of London’s borough</w:t>
      </w:r>
      <w:r w:rsidR="000F1FD0" w:rsidRPr="006F6C59">
        <w:rPr>
          <w:iCs/>
          <w:szCs w:val="24"/>
        </w:rPr>
        <w:t>s</w:t>
      </w:r>
      <w:r w:rsidRPr="006F6C59">
        <w:rPr>
          <w:iCs/>
          <w:szCs w:val="24"/>
        </w:rPr>
        <w:t xml:space="preserve">.  Inspired by schemes like the EU </w:t>
      </w:r>
      <w:r w:rsidR="000F1FD0" w:rsidRPr="006F6C59">
        <w:rPr>
          <w:iCs/>
          <w:szCs w:val="24"/>
        </w:rPr>
        <w:t xml:space="preserve">City </w:t>
      </w:r>
      <w:r w:rsidRPr="006F6C59">
        <w:rPr>
          <w:iCs/>
          <w:szCs w:val="24"/>
        </w:rPr>
        <w:t>and UK Capital of Culture, the aim is to deliver an ambitious cultural programme with the voice of local people at its centre, celebrating the character of the place and bringing together world class cultural organisations. It should enable London’s public authorities to understand</w:t>
      </w:r>
      <w:r w:rsidR="000F1FD0" w:rsidRPr="006F6C59">
        <w:rPr>
          <w:iCs/>
          <w:szCs w:val="24"/>
        </w:rPr>
        <w:t>,</w:t>
      </w:r>
      <w:r w:rsidRPr="006F6C59">
        <w:rPr>
          <w:iCs/>
          <w:szCs w:val="24"/>
        </w:rPr>
        <w:t xml:space="preserve"> value, embed and invest in culture across their communities. </w:t>
      </w:r>
    </w:p>
    <w:p w:rsidR="00E915C2" w:rsidRPr="006F6C59" w:rsidRDefault="00E915C2" w:rsidP="00866F06">
      <w:pPr>
        <w:widowControl w:val="0"/>
        <w:autoSpaceDE w:val="0"/>
        <w:autoSpaceDN w:val="0"/>
        <w:adjustRightInd w:val="0"/>
        <w:rPr>
          <w:iCs/>
          <w:szCs w:val="24"/>
        </w:rPr>
      </w:pPr>
    </w:p>
    <w:p w:rsidR="00783122" w:rsidRPr="006F6C59" w:rsidRDefault="00783122">
      <w:pPr>
        <w:shd w:val="clear" w:color="auto" w:fill="FFFFFF"/>
        <w:ind w:left="32"/>
        <w:rPr>
          <w:b/>
          <w:spacing w:val="-1"/>
          <w:szCs w:val="24"/>
        </w:rPr>
      </w:pPr>
      <w:r w:rsidRPr="006F6C59">
        <w:rPr>
          <w:b/>
          <w:spacing w:val="-1"/>
          <w:szCs w:val="24"/>
        </w:rPr>
        <w:t xml:space="preserve">Principal </w:t>
      </w:r>
      <w:r w:rsidR="003522B1" w:rsidRPr="006F6C59">
        <w:rPr>
          <w:b/>
          <w:spacing w:val="-1"/>
          <w:szCs w:val="24"/>
        </w:rPr>
        <w:t>A</w:t>
      </w:r>
      <w:r w:rsidRPr="006F6C59">
        <w:rPr>
          <w:b/>
          <w:spacing w:val="-1"/>
          <w:szCs w:val="24"/>
        </w:rPr>
        <w:t>ccountabilities</w:t>
      </w:r>
    </w:p>
    <w:p w:rsidR="003522B1" w:rsidRPr="006F6C59" w:rsidRDefault="003522B1">
      <w:pPr>
        <w:shd w:val="clear" w:color="auto" w:fill="FFFFFF"/>
        <w:ind w:left="32"/>
        <w:rPr>
          <w:b/>
          <w:spacing w:val="-1"/>
          <w:szCs w:val="24"/>
        </w:rPr>
      </w:pPr>
    </w:p>
    <w:p w:rsidR="00866F06" w:rsidRPr="006F6C59" w:rsidRDefault="00866F06" w:rsidP="003522B1">
      <w:pPr>
        <w:numPr>
          <w:ilvl w:val="0"/>
          <w:numId w:val="25"/>
        </w:numPr>
        <w:rPr>
          <w:iCs/>
          <w:szCs w:val="24"/>
        </w:rPr>
      </w:pPr>
      <w:r w:rsidRPr="006F6C59">
        <w:rPr>
          <w:iCs/>
          <w:szCs w:val="24"/>
        </w:rPr>
        <w:t>To keep internal GLA teams updated on the progress of the pr</w:t>
      </w:r>
      <w:r w:rsidR="003522B1" w:rsidRPr="006F6C59">
        <w:rPr>
          <w:iCs/>
          <w:szCs w:val="24"/>
        </w:rPr>
        <w:t xml:space="preserve">oject and to act as a point of </w:t>
      </w:r>
      <w:r w:rsidRPr="006F6C59">
        <w:rPr>
          <w:iCs/>
          <w:szCs w:val="24"/>
        </w:rPr>
        <w:t xml:space="preserve">contact regarding the internal promotion and awareness of the project.  </w:t>
      </w:r>
    </w:p>
    <w:p w:rsidR="00866F06" w:rsidRPr="006F6C59" w:rsidRDefault="00866F06" w:rsidP="00866F06">
      <w:pPr>
        <w:rPr>
          <w:iCs/>
          <w:szCs w:val="24"/>
        </w:rPr>
      </w:pPr>
    </w:p>
    <w:p w:rsidR="00866F06" w:rsidRPr="006F6C59" w:rsidRDefault="00866F06" w:rsidP="00F6440B">
      <w:pPr>
        <w:numPr>
          <w:ilvl w:val="0"/>
          <w:numId w:val="25"/>
        </w:numPr>
        <w:rPr>
          <w:iCs/>
          <w:szCs w:val="24"/>
        </w:rPr>
      </w:pPr>
      <w:r w:rsidRPr="006F6C59">
        <w:rPr>
          <w:iCs/>
          <w:szCs w:val="24"/>
        </w:rPr>
        <w:t>To plan for and coordinate stakeholder communications and broader engagement across London Boroughs, the cultural sector across London</w:t>
      </w:r>
      <w:r w:rsidR="00F6440B" w:rsidRPr="006F6C59">
        <w:rPr>
          <w:iCs/>
          <w:szCs w:val="24"/>
        </w:rPr>
        <w:t>,</w:t>
      </w:r>
      <w:r w:rsidRPr="006F6C59">
        <w:rPr>
          <w:iCs/>
          <w:szCs w:val="24"/>
        </w:rPr>
        <w:t xml:space="preserve"> including </w:t>
      </w:r>
      <w:r w:rsidR="008555D1" w:rsidRPr="006F6C59">
        <w:rPr>
          <w:iCs/>
          <w:szCs w:val="24"/>
        </w:rPr>
        <w:t xml:space="preserve">with </w:t>
      </w:r>
      <w:r w:rsidRPr="006F6C59">
        <w:rPr>
          <w:iCs/>
          <w:szCs w:val="24"/>
        </w:rPr>
        <w:t>stakeholders and businesses.</w:t>
      </w:r>
      <w:r w:rsidR="00F6440B" w:rsidRPr="006F6C59">
        <w:rPr>
          <w:iCs/>
          <w:szCs w:val="24"/>
        </w:rPr>
        <w:t xml:space="preserve">  Keeping the visibility of the project high especially during planning periods</w:t>
      </w:r>
      <w:r w:rsidR="00D31614" w:rsidRPr="006F6C59">
        <w:rPr>
          <w:iCs/>
          <w:szCs w:val="24"/>
        </w:rPr>
        <w:t xml:space="preserve"> and in the lead up to key announcements (e.g. </w:t>
      </w:r>
      <w:r w:rsidR="00D92DC7" w:rsidRPr="006F6C59">
        <w:rPr>
          <w:iCs/>
          <w:szCs w:val="24"/>
        </w:rPr>
        <w:t xml:space="preserve">bidding phase, shortlist moment and </w:t>
      </w:r>
      <w:r w:rsidR="00D31614" w:rsidRPr="006F6C59">
        <w:rPr>
          <w:iCs/>
          <w:szCs w:val="24"/>
        </w:rPr>
        <w:t xml:space="preserve">winners’ announcements) </w:t>
      </w:r>
      <w:r w:rsidR="00F6440B" w:rsidRPr="006F6C59">
        <w:rPr>
          <w:iCs/>
          <w:szCs w:val="24"/>
        </w:rPr>
        <w:t>.</w:t>
      </w:r>
    </w:p>
    <w:p w:rsidR="00866F06" w:rsidRPr="006F6C59" w:rsidRDefault="00866F06" w:rsidP="00866F06">
      <w:pPr>
        <w:rPr>
          <w:iCs/>
          <w:szCs w:val="24"/>
        </w:rPr>
      </w:pPr>
    </w:p>
    <w:p w:rsidR="00F6440B" w:rsidRPr="006F6C59" w:rsidRDefault="00F6440B" w:rsidP="00F6440B">
      <w:pPr>
        <w:numPr>
          <w:ilvl w:val="0"/>
          <w:numId w:val="25"/>
        </w:numPr>
        <w:rPr>
          <w:iCs/>
          <w:szCs w:val="24"/>
        </w:rPr>
      </w:pPr>
      <w:r w:rsidRPr="006F6C59">
        <w:rPr>
          <w:iCs/>
          <w:szCs w:val="24"/>
        </w:rPr>
        <w:t>To coordinate internal GLA/T</w:t>
      </w:r>
      <w:r w:rsidR="006F6C59">
        <w:rPr>
          <w:iCs/>
          <w:szCs w:val="24"/>
        </w:rPr>
        <w:t>ransport for London</w:t>
      </w:r>
      <w:r w:rsidRPr="006F6C59">
        <w:rPr>
          <w:iCs/>
          <w:szCs w:val="24"/>
        </w:rPr>
        <w:t>/L</w:t>
      </w:r>
      <w:r w:rsidR="00D92DC7" w:rsidRPr="006F6C59">
        <w:rPr>
          <w:iCs/>
          <w:szCs w:val="24"/>
        </w:rPr>
        <w:t xml:space="preserve">ondon </w:t>
      </w:r>
      <w:r w:rsidRPr="006F6C59">
        <w:rPr>
          <w:iCs/>
          <w:szCs w:val="24"/>
        </w:rPr>
        <w:t>&amp;</w:t>
      </w:r>
      <w:r w:rsidR="00D92DC7" w:rsidRPr="006F6C59">
        <w:rPr>
          <w:iCs/>
          <w:szCs w:val="24"/>
        </w:rPr>
        <w:t xml:space="preserve"> </w:t>
      </w:r>
      <w:r w:rsidRPr="006F6C59">
        <w:rPr>
          <w:iCs/>
          <w:szCs w:val="24"/>
        </w:rPr>
        <w:t>P</w:t>
      </w:r>
      <w:r w:rsidR="00D92DC7" w:rsidRPr="006F6C59">
        <w:rPr>
          <w:iCs/>
          <w:szCs w:val="24"/>
        </w:rPr>
        <w:t>artners</w:t>
      </w:r>
      <w:r w:rsidRPr="006F6C59">
        <w:rPr>
          <w:iCs/>
          <w:szCs w:val="24"/>
        </w:rPr>
        <w:t xml:space="preserve"> </w:t>
      </w:r>
      <w:r w:rsidR="00D92DC7" w:rsidRPr="006F6C59">
        <w:rPr>
          <w:iCs/>
          <w:szCs w:val="24"/>
        </w:rPr>
        <w:t>c</w:t>
      </w:r>
      <w:r w:rsidRPr="006F6C59">
        <w:rPr>
          <w:iCs/>
          <w:szCs w:val="24"/>
        </w:rPr>
        <w:t xml:space="preserve">ommunications, including responding to correspondence on the </w:t>
      </w:r>
      <w:proofErr w:type="spellStart"/>
      <w:r w:rsidRPr="006F6C59">
        <w:rPr>
          <w:iCs/>
          <w:szCs w:val="24"/>
        </w:rPr>
        <w:t>Writeon</w:t>
      </w:r>
      <w:proofErr w:type="spellEnd"/>
      <w:r w:rsidRPr="006F6C59">
        <w:rPr>
          <w:iCs/>
          <w:szCs w:val="24"/>
        </w:rPr>
        <w:t xml:space="preserve"> system, and coordinating communications across all strategic partners, supporting </w:t>
      </w:r>
      <w:r w:rsidR="00F777F9" w:rsidRPr="006F6C59">
        <w:rPr>
          <w:iCs/>
          <w:szCs w:val="24"/>
        </w:rPr>
        <w:t xml:space="preserve">bids, </w:t>
      </w:r>
      <w:r w:rsidRPr="006F6C59">
        <w:rPr>
          <w:iCs/>
          <w:szCs w:val="24"/>
        </w:rPr>
        <w:t>briefing</w:t>
      </w:r>
      <w:r w:rsidR="00340FD0" w:rsidRPr="006F6C59">
        <w:rPr>
          <w:iCs/>
          <w:szCs w:val="24"/>
        </w:rPr>
        <w:t>s</w:t>
      </w:r>
      <w:r w:rsidR="00F777F9" w:rsidRPr="006F6C59">
        <w:rPr>
          <w:iCs/>
          <w:szCs w:val="24"/>
        </w:rPr>
        <w:t xml:space="preserve"> and</w:t>
      </w:r>
      <w:r w:rsidR="00D725F9" w:rsidRPr="006F6C59">
        <w:rPr>
          <w:iCs/>
          <w:szCs w:val="24"/>
        </w:rPr>
        <w:t xml:space="preserve"> speeches, filming</w:t>
      </w:r>
      <w:r w:rsidRPr="006F6C59">
        <w:rPr>
          <w:iCs/>
          <w:szCs w:val="24"/>
        </w:rPr>
        <w:t xml:space="preserve"> and promotional activities for all press events </w:t>
      </w:r>
      <w:r w:rsidR="00340FD0" w:rsidRPr="006F6C59">
        <w:rPr>
          <w:iCs/>
          <w:szCs w:val="24"/>
        </w:rPr>
        <w:t>and</w:t>
      </w:r>
      <w:r w:rsidRPr="006F6C59">
        <w:rPr>
          <w:iCs/>
          <w:szCs w:val="24"/>
        </w:rPr>
        <w:t xml:space="preserve"> announcements.</w:t>
      </w:r>
    </w:p>
    <w:p w:rsidR="00F6440B" w:rsidRPr="006F6C59" w:rsidRDefault="00F6440B" w:rsidP="00866F06">
      <w:pPr>
        <w:rPr>
          <w:iCs/>
          <w:szCs w:val="24"/>
        </w:rPr>
      </w:pPr>
    </w:p>
    <w:p w:rsidR="00DB1B14" w:rsidRPr="006F6C59" w:rsidRDefault="00866F06" w:rsidP="00DB1B14">
      <w:pPr>
        <w:numPr>
          <w:ilvl w:val="0"/>
          <w:numId w:val="25"/>
        </w:numPr>
        <w:rPr>
          <w:iCs/>
          <w:szCs w:val="24"/>
        </w:rPr>
      </w:pPr>
      <w:r w:rsidRPr="006F6C59">
        <w:rPr>
          <w:iCs/>
          <w:szCs w:val="24"/>
        </w:rPr>
        <w:t xml:space="preserve">To support the planning and delivery of </w:t>
      </w:r>
      <w:r w:rsidR="00D725F9" w:rsidRPr="006F6C59">
        <w:rPr>
          <w:iCs/>
          <w:szCs w:val="24"/>
        </w:rPr>
        <w:t>large-scale</w:t>
      </w:r>
      <w:r w:rsidRPr="006F6C59">
        <w:rPr>
          <w:iCs/>
          <w:szCs w:val="24"/>
        </w:rPr>
        <w:t xml:space="preserve"> stakehol</w:t>
      </w:r>
      <w:r w:rsidR="003522B1" w:rsidRPr="006F6C59">
        <w:rPr>
          <w:iCs/>
          <w:szCs w:val="24"/>
        </w:rPr>
        <w:t xml:space="preserve">der events in coordination with </w:t>
      </w:r>
      <w:r w:rsidRPr="006F6C59">
        <w:rPr>
          <w:iCs/>
          <w:szCs w:val="24"/>
        </w:rPr>
        <w:t>relevant GLA teams including the events team.</w:t>
      </w:r>
      <w:r w:rsidR="00371CB1" w:rsidRPr="006F6C59">
        <w:rPr>
          <w:iCs/>
          <w:szCs w:val="24"/>
        </w:rPr>
        <w:t xml:space="preserve"> </w:t>
      </w:r>
      <w:r w:rsidR="00F777F9" w:rsidRPr="006F6C59">
        <w:rPr>
          <w:iCs/>
          <w:szCs w:val="24"/>
        </w:rPr>
        <w:t>Liaise with the Mayor’s Private Office to co-ordinate Mayoral attendance at London Borough of Culture events, including writing bids, briefings and speech notes, and supporting with event logistics and schedules.</w:t>
      </w:r>
    </w:p>
    <w:p w:rsidR="00DB1B14" w:rsidRPr="006F6C59" w:rsidRDefault="00DB1B14" w:rsidP="00DB1B14">
      <w:pPr>
        <w:rPr>
          <w:iCs/>
          <w:szCs w:val="24"/>
        </w:rPr>
      </w:pPr>
    </w:p>
    <w:p w:rsidR="00DB1B14" w:rsidRPr="006F6C59" w:rsidRDefault="00DB1B14" w:rsidP="00DB1B14">
      <w:pPr>
        <w:numPr>
          <w:ilvl w:val="0"/>
          <w:numId w:val="25"/>
        </w:numPr>
        <w:rPr>
          <w:iCs/>
          <w:szCs w:val="24"/>
        </w:rPr>
      </w:pPr>
      <w:r w:rsidRPr="006F6C59">
        <w:rPr>
          <w:iCs/>
          <w:szCs w:val="24"/>
        </w:rPr>
        <w:t xml:space="preserve">To develop and establish key stakeholder relationships with the winning boroughs post announcement, acting as the interface between the Mayor’s office and boroughs.  To support all winning boroughs in developing marketing and communications strategies to ensure maximum profile for the launch and ongoing programmes. </w:t>
      </w:r>
    </w:p>
    <w:p w:rsidR="00DB1B14" w:rsidRPr="006F6C59" w:rsidRDefault="00DB1B14" w:rsidP="00DB1B14">
      <w:pPr>
        <w:ind w:left="720"/>
        <w:rPr>
          <w:iCs/>
          <w:szCs w:val="24"/>
        </w:rPr>
      </w:pPr>
    </w:p>
    <w:p w:rsidR="00866F06" w:rsidRPr="006F6C59" w:rsidRDefault="00866F06" w:rsidP="003522B1">
      <w:pPr>
        <w:ind w:left="720"/>
        <w:rPr>
          <w:iCs/>
          <w:szCs w:val="24"/>
        </w:rPr>
      </w:pPr>
    </w:p>
    <w:p w:rsidR="00866F06" w:rsidRPr="006F6C59" w:rsidRDefault="00866F06" w:rsidP="003522B1">
      <w:pPr>
        <w:numPr>
          <w:ilvl w:val="0"/>
          <w:numId w:val="25"/>
        </w:numPr>
        <w:rPr>
          <w:iCs/>
          <w:szCs w:val="24"/>
        </w:rPr>
      </w:pPr>
      <w:r w:rsidRPr="006F6C59">
        <w:rPr>
          <w:iCs/>
          <w:szCs w:val="24"/>
        </w:rPr>
        <w:lastRenderedPageBreak/>
        <w:t xml:space="preserve">Responsibility for researching, writing and preparation of </w:t>
      </w:r>
      <w:r w:rsidR="00371CB1" w:rsidRPr="006F6C59">
        <w:rPr>
          <w:iCs/>
          <w:szCs w:val="24"/>
        </w:rPr>
        <w:t xml:space="preserve">written documents, associated with the programme, as well as sourcing high quality images and case studies. </w:t>
      </w:r>
      <w:r w:rsidR="00B30762" w:rsidRPr="006F6C59">
        <w:rPr>
          <w:iCs/>
          <w:szCs w:val="24"/>
        </w:rPr>
        <w:t>M</w:t>
      </w:r>
      <w:r w:rsidRPr="006F6C59">
        <w:rPr>
          <w:iCs/>
          <w:szCs w:val="24"/>
        </w:rPr>
        <w:t>anaging all content for press re</w:t>
      </w:r>
      <w:r w:rsidR="003522B1" w:rsidRPr="006F6C59">
        <w:rPr>
          <w:iCs/>
          <w:szCs w:val="24"/>
        </w:rPr>
        <w:t>leases</w:t>
      </w:r>
      <w:r w:rsidR="00F777F9" w:rsidRPr="006F6C59">
        <w:rPr>
          <w:iCs/>
          <w:szCs w:val="24"/>
        </w:rPr>
        <w:t>, bids</w:t>
      </w:r>
      <w:r w:rsidR="003522B1" w:rsidRPr="006F6C59">
        <w:rPr>
          <w:iCs/>
          <w:szCs w:val="24"/>
        </w:rPr>
        <w:t xml:space="preserve"> and briefings alongside </w:t>
      </w:r>
      <w:r w:rsidRPr="006F6C59">
        <w:rPr>
          <w:iCs/>
          <w:szCs w:val="24"/>
        </w:rPr>
        <w:t>working with writers/designers to edit and update information when required.</w:t>
      </w:r>
    </w:p>
    <w:p w:rsidR="00866F06" w:rsidRPr="006F6C59" w:rsidRDefault="00866F06" w:rsidP="003522B1">
      <w:pPr>
        <w:ind w:left="720"/>
        <w:rPr>
          <w:iCs/>
          <w:szCs w:val="24"/>
        </w:rPr>
      </w:pPr>
    </w:p>
    <w:p w:rsidR="00D92DC7" w:rsidRPr="006F6C59" w:rsidRDefault="00B30762" w:rsidP="00DB1B14">
      <w:pPr>
        <w:numPr>
          <w:ilvl w:val="0"/>
          <w:numId w:val="25"/>
        </w:numPr>
        <w:rPr>
          <w:iCs/>
          <w:szCs w:val="24"/>
        </w:rPr>
      </w:pPr>
      <w:r w:rsidRPr="006F6C59">
        <w:rPr>
          <w:iCs/>
          <w:szCs w:val="24"/>
        </w:rPr>
        <w:t xml:space="preserve">To manage </w:t>
      </w:r>
      <w:r w:rsidR="00866F06" w:rsidRPr="006F6C59">
        <w:rPr>
          <w:iCs/>
          <w:szCs w:val="24"/>
        </w:rPr>
        <w:t xml:space="preserve">all website updates and content development </w:t>
      </w:r>
      <w:r w:rsidR="003522B1" w:rsidRPr="006F6C59">
        <w:rPr>
          <w:iCs/>
          <w:szCs w:val="24"/>
        </w:rPr>
        <w:t>and the delivery of regular e-</w:t>
      </w:r>
      <w:r w:rsidR="00866F06" w:rsidRPr="006F6C59">
        <w:rPr>
          <w:iCs/>
          <w:szCs w:val="24"/>
        </w:rPr>
        <w:t>bulletins working alongside the GLA Digital team. This wi</w:t>
      </w:r>
      <w:r w:rsidR="003522B1" w:rsidRPr="006F6C59">
        <w:rPr>
          <w:iCs/>
          <w:szCs w:val="24"/>
        </w:rPr>
        <w:t xml:space="preserve">ll include writing social media </w:t>
      </w:r>
      <w:r w:rsidR="00866F06" w:rsidRPr="006F6C59">
        <w:rPr>
          <w:iCs/>
          <w:szCs w:val="24"/>
        </w:rPr>
        <w:t>communications on platforms including Facebook and Twitte</w:t>
      </w:r>
      <w:r w:rsidR="003522B1" w:rsidRPr="006F6C59">
        <w:rPr>
          <w:iCs/>
          <w:szCs w:val="24"/>
        </w:rPr>
        <w:t xml:space="preserve">r, the development of a </w:t>
      </w:r>
      <w:r w:rsidR="00866F06" w:rsidRPr="006F6C59">
        <w:rPr>
          <w:iCs/>
          <w:szCs w:val="24"/>
        </w:rPr>
        <w:t>London Borough of Culture blog and ensuring information is s</w:t>
      </w:r>
      <w:r w:rsidR="003522B1" w:rsidRPr="006F6C59">
        <w:rPr>
          <w:iCs/>
          <w:szCs w:val="24"/>
        </w:rPr>
        <w:t xml:space="preserve">hared with external culture and </w:t>
      </w:r>
      <w:r w:rsidR="00866F06" w:rsidRPr="006F6C59">
        <w:rPr>
          <w:iCs/>
          <w:szCs w:val="24"/>
        </w:rPr>
        <w:t>communit</w:t>
      </w:r>
      <w:r w:rsidR="00D31614" w:rsidRPr="006F6C59">
        <w:rPr>
          <w:iCs/>
          <w:szCs w:val="24"/>
        </w:rPr>
        <w:t>y</w:t>
      </w:r>
      <w:r w:rsidR="00866F06" w:rsidRPr="006F6C59">
        <w:rPr>
          <w:iCs/>
          <w:szCs w:val="24"/>
        </w:rPr>
        <w:t xml:space="preserve"> networks via newsletters and publications.</w:t>
      </w:r>
    </w:p>
    <w:p w:rsidR="00DB1B14" w:rsidRPr="006F6C59" w:rsidRDefault="00DB1B14" w:rsidP="00DB1B14">
      <w:pPr>
        <w:rPr>
          <w:iCs/>
          <w:szCs w:val="24"/>
        </w:rPr>
      </w:pPr>
    </w:p>
    <w:p w:rsidR="00D92DC7" w:rsidRPr="006F6C59" w:rsidRDefault="00866F06" w:rsidP="00D92DC7">
      <w:pPr>
        <w:numPr>
          <w:ilvl w:val="0"/>
          <w:numId w:val="25"/>
        </w:numPr>
        <w:rPr>
          <w:iCs/>
          <w:szCs w:val="24"/>
        </w:rPr>
      </w:pPr>
      <w:r w:rsidRPr="006F6C59">
        <w:rPr>
          <w:iCs/>
          <w:szCs w:val="24"/>
        </w:rPr>
        <w:t>To coordinate and support delivery of the marketing</w:t>
      </w:r>
      <w:r w:rsidR="00F6440B" w:rsidRPr="006F6C59">
        <w:rPr>
          <w:iCs/>
          <w:szCs w:val="24"/>
        </w:rPr>
        <w:t xml:space="preserve"> and comm</w:t>
      </w:r>
      <w:r w:rsidR="00340FD0" w:rsidRPr="006F6C59">
        <w:rPr>
          <w:iCs/>
          <w:szCs w:val="24"/>
        </w:rPr>
        <w:t>unications</w:t>
      </w:r>
      <w:r w:rsidRPr="006F6C59">
        <w:rPr>
          <w:iCs/>
          <w:szCs w:val="24"/>
        </w:rPr>
        <w:t xml:space="preserve"> strategy in collaboration with GLA</w:t>
      </w:r>
      <w:r w:rsidR="003522B1" w:rsidRPr="006F6C59">
        <w:rPr>
          <w:iCs/>
          <w:szCs w:val="24"/>
        </w:rPr>
        <w:t xml:space="preserve"> </w:t>
      </w:r>
      <w:r w:rsidRPr="006F6C59">
        <w:rPr>
          <w:iCs/>
          <w:szCs w:val="24"/>
        </w:rPr>
        <w:t>marketing team and the Internal Working Group</w:t>
      </w:r>
      <w:r w:rsidR="008555D1" w:rsidRPr="006F6C59">
        <w:rPr>
          <w:iCs/>
          <w:szCs w:val="24"/>
        </w:rPr>
        <w:t xml:space="preserve"> </w:t>
      </w:r>
      <w:r w:rsidR="00F6440B" w:rsidRPr="006F6C59">
        <w:rPr>
          <w:iCs/>
          <w:szCs w:val="24"/>
        </w:rPr>
        <w:t xml:space="preserve">and Partners Board. This will include </w:t>
      </w:r>
      <w:r w:rsidR="00D31614" w:rsidRPr="006F6C59">
        <w:rPr>
          <w:iCs/>
          <w:szCs w:val="24"/>
        </w:rPr>
        <w:t>d</w:t>
      </w:r>
      <w:r w:rsidR="00D92DC7" w:rsidRPr="006F6C59">
        <w:rPr>
          <w:iCs/>
          <w:szCs w:val="24"/>
        </w:rPr>
        <w:t>elivering</w:t>
      </w:r>
      <w:r w:rsidR="00D31614" w:rsidRPr="006F6C59">
        <w:rPr>
          <w:iCs/>
          <w:szCs w:val="24"/>
        </w:rPr>
        <w:t xml:space="preserve"> a co-design canvas with GLA </w:t>
      </w:r>
      <w:r w:rsidR="00EF4B48" w:rsidRPr="006F6C59">
        <w:rPr>
          <w:iCs/>
          <w:szCs w:val="24"/>
        </w:rPr>
        <w:t>M</w:t>
      </w:r>
      <w:r w:rsidR="00D31614" w:rsidRPr="006F6C59">
        <w:rPr>
          <w:iCs/>
          <w:szCs w:val="24"/>
        </w:rPr>
        <w:t xml:space="preserve">arketing team to </w:t>
      </w:r>
      <w:r w:rsidR="00F777F9" w:rsidRPr="006F6C59">
        <w:rPr>
          <w:iCs/>
          <w:szCs w:val="24"/>
        </w:rPr>
        <w:t xml:space="preserve">build on the London Borough of Culture campaign, as well as </w:t>
      </w:r>
      <w:r w:rsidR="008555D1" w:rsidRPr="006F6C59">
        <w:rPr>
          <w:iCs/>
          <w:szCs w:val="24"/>
        </w:rPr>
        <w:t>supporting and implementing</w:t>
      </w:r>
      <w:r w:rsidR="0039406E" w:rsidRPr="006F6C59">
        <w:rPr>
          <w:iCs/>
          <w:szCs w:val="24"/>
        </w:rPr>
        <w:t xml:space="preserve"> marketing/branding </w:t>
      </w:r>
      <w:r w:rsidR="008555D1" w:rsidRPr="006F6C59">
        <w:rPr>
          <w:iCs/>
          <w:szCs w:val="24"/>
        </w:rPr>
        <w:t>campaigns across boroughs.</w:t>
      </w:r>
    </w:p>
    <w:p w:rsidR="003522B1" w:rsidRPr="006F6C59" w:rsidRDefault="003522B1" w:rsidP="003522B1">
      <w:pPr>
        <w:ind w:left="720"/>
        <w:rPr>
          <w:iCs/>
          <w:szCs w:val="24"/>
        </w:rPr>
      </w:pPr>
    </w:p>
    <w:p w:rsidR="003522B1" w:rsidRPr="006F6C59" w:rsidRDefault="003522B1" w:rsidP="003522B1">
      <w:pPr>
        <w:numPr>
          <w:ilvl w:val="0"/>
          <w:numId w:val="25"/>
        </w:numPr>
        <w:rPr>
          <w:iCs/>
          <w:szCs w:val="24"/>
        </w:rPr>
      </w:pPr>
      <w:r w:rsidRPr="006F6C59">
        <w:rPr>
          <w:iCs/>
          <w:szCs w:val="24"/>
        </w:rPr>
        <w:t xml:space="preserve">Realise the benefits of London’s </w:t>
      </w:r>
      <w:r w:rsidR="00340FD0" w:rsidRPr="006F6C59">
        <w:rPr>
          <w:iCs/>
          <w:szCs w:val="24"/>
        </w:rPr>
        <w:t>d</w:t>
      </w:r>
      <w:r w:rsidRPr="006F6C59">
        <w:rPr>
          <w:iCs/>
          <w:szCs w:val="24"/>
        </w:rPr>
        <w:t xml:space="preserve">iversity by promoting and enabling equality of </w:t>
      </w:r>
      <w:r w:rsidR="00D725F9" w:rsidRPr="006F6C59">
        <w:rPr>
          <w:iCs/>
          <w:szCs w:val="24"/>
        </w:rPr>
        <w:t>opportunities and</w:t>
      </w:r>
      <w:r w:rsidRPr="006F6C59">
        <w:rPr>
          <w:iCs/>
          <w:szCs w:val="24"/>
        </w:rPr>
        <w:t xml:space="preserve"> promoting the diverse needs and aspirations of London’s communities.</w:t>
      </w:r>
    </w:p>
    <w:p w:rsidR="003522B1" w:rsidRPr="006F6C59" w:rsidRDefault="003522B1" w:rsidP="003522B1">
      <w:pPr>
        <w:ind w:left="720"/>
        <w:rPr>
          <w:iCs/>
          <w:szCs w:val="24"/>
        </w:rPr>
      </w:pPr>
    </w:p>
    <w:p w:rsidR="003522B1" w:rsidRPr="006F6C59" w:rsidRDefault="003522B1" w:rsidP="003522B1">
      <w:pPr>
        <w:numPr>
          <w:ilvl w:val="0"/>
          <w:numId w:val="25"/>
        </w:numPr>
        <w:rPr>
          <w:iCs/>
          <w:szCs w:val="24"/>
        </w:rPr>
      </w:pPr>
      <w:r w:rsidRPr="006F6C59">
        <w:rPr>
          <w:iCs/>
          <w:szCs w:val="24"/>
        </w:rPr>
        <w:t>Manage staff and resources</w:t>
      </w:r>
      <w:r w:rsidR="00F777F9" w:rsidRPr="006F6C59">
        <w:rPr>
          <w:iCs/>
          <w:szCs w:val="24"/>
        </w:rPr>
        <w:t xml:space="preserve">, </w:t>
      </w:r>
      <w:r w:rsidRPr="006F6C59">
        <w:rPr>
          <w:iCs/>
          <w:szCs w:val="24"/>
        </w:rPr>
        <w:t>allocated to the job in accordance with the Authority’s policies and Code of Ethics and Standards.</w:t>
      </w:r>
    </w:p>
    <w:p w:rsidR="003522B1" w:rsidRPr="006F6C59" w:rsidRDefault="003522B1" w:rsidP="003522B1">
      <w:pPr>
        <w:ind w:left="720"/>
        <w:rPr>
          <w:iCs/>
          <w:szCs w:val="24"/>
        </w:rPr>
      </w:pPr>
    </w:p>
    <w:p w:rsidR="003522B1" w:rsidRPr="006F6C59" w:rsidRDefault="003522B1" w:rsidP="003522B1">
      <w:pPr>
        <w:numPr>
          <w:ilvl w:val="0"/>
          <w:numId w:val="25"/>
        </w:numPr>
        <w:rPr>
          <w:iCs/>
          <w:szCs w:val="24"/>
        </w:rPr>
      </w:pPr>
      <w:r w:rsidRPr="006F6C59">
        <w:rPr>
          <w:iCs/>
          <w:szCs w:val="24"/>
        </w:rPr>
        <w:t>Realise the benefits of a flexible approach to work in undertaking the duties and responsibilities of this job, and participating in multi-disciplinary, cross-department and cross-organisational groups and project teams.</w:t>
      </w:r>
    </w:p>
    <w:p w:rsidR="00783122" w:rsidRPr="006F6C59" w:rsidRDefault="00783122">
      <w:pPr>
        <w:rPr>
          <w:szCs w:val="24"/>
        </w:rPr>
      </w:pPr>
    </w:p>
    <w:p w:rsidR="00783122" w:rsidRPr="006F6C59" w:rsidRDefault="000C35E0">
      <w:pPr>
        <w:pStyle w:val="Heading3"/>
        <w:rPr>
          <w:bCs w:val="0"/>
          <w:szCs w:val="24"/>
        </w:rPr>
      </w:pPr>
      <w:r w:rsidRPr="006F6C59">
        <w:rPr>
          <w:bCs w:val="0"/>
          <w:szCs w:val="24"/>
        </w:rPr>
        <w:t>Key relationships</w:t>
      </w:r>
    </w:p>
    <w:p w:rsidR="00783122" w:rsidRPr="006F6C59" w:rsidRDefault="00783122">
      <w:pPr>
        <w:shd w:val="clear" w:color="auto" w:fill="FFFFFF"/>
        <w:tabs>
          <w:tab w:val="left" w:pos="2200"/>
        </w:tabs>
        <w:rPr>
          <w:szCs w:val="24"/>
        </w:rPr>
      </w:pPr>
    </w:p>
    <w:p w:rsidR="00783122" w:rsidRPr="006F6C59" w:rsidRDefault="00783122">
      <w:pPr>
        <w:shd w:val="clear" w:color="auto" w:fill="FFFFFF"/>
        <w:tabs>
          <w:tab w:val="left" w:pos="2200"/>
        </w:tabs>
        <w:rPr>
          <w:szCs w:val="24"/>
        </w:rPr>
      </w:pPr>
      <w:r w:rsidRPr="006F6C59">
        <w:rPr>
          <w:b/>
          <w:spacing w:val="-4"/>
          <w:szCs w:val="24"/>
        </w:rPr>
        <w:t>Accountable to:</w:t>
      </w:r>
      <w:r w:rsidR="005F772D" w:rsidRPr="006F6C59">
        <w:rPr>
          <w:szCs w:val="24"/>
        </w:rPr>
        <w:tab/>
      </w:r>
      <w:r w:rsidR="008B75CA" w:rsidRPr="006F6C59">
        <w:rPr>
          <w:szCs w:val="24"/>
        </w:rPr>
        <w:t xml:space="preserve"> Principal </w:t>
      </w:r>
      <w:r w:rsidR="00B30762" w:rsidRPr="006F6C59">
        <w:rPr>
          <w:szCs w:val="24"/>
        </w:rPr>
        <w:t>Policy Officer – London Borough of Culture</w:t>
      </w:r>
    </w:p>
    <w:p w:rsidR="00783122" w:rsidRPr="006F6C59" w:rsidRDefault="00783122">
      <w:pPr>
        <w:shd w:val="clear" w:color="auto" w:fill="FFFFFF"/>
        <w:tabs>
          <w:tab w:val="left" w:pos="2200"/>
        </w:tabs>
        <w:rPr>
          <w:szCs w:val="24"/>
        </w:rPr>
      </w:pPr>
    </w:p>
    <w:p w:rsidR="00783122" w:rsidRPr="006F6C59" w:rsidRDefault="00783122">
      <w:pPr>
        <w:shd w:val="clear" w:color="auto" w:fill="FFFFFF"/>
        <w:tabs>
          <w:tab w:val="left" w:pos="2268"/>
        </w:tabs>
        <w:ind w:left="2268" w:hanging="2268"/>
        <w:rPr>
          <w:szCs w:val="24"/>
        </w:rPr>
      </w:pPr>
      <w:r w:rsidRPr="006F6C59">
        <w:rPr>
          <w:b/>
          <w:szCs w:val="24"/>
        </w:rPr>
        <w:t>Accountable for:</w:t>
      </w:r>
      <w:r w:rsidRPr="006F6C59">
        <w:rPr>
          <w:szCs w:val="24"/>
        </w:rPr>
        <w:t xml:space="preserve">  </w:t>
      </w:r>
      <w:r w:rsidRPr="006F6C59">
        <w:rPr>
          <w:szCs w:val="24"/>
        </w:rPr>
        <w:tab/>
      </w:r>
      <w:r w:rsidR="005526B8" w:rsidRPr="006F6C59">
        <w:rPr>
          <w:szCs w:val="24"/>
        </w:rPr>
        <w:t>Resources allocated to post.</w:t>
      </w:r>
    </w:p>
    <w:p w:rsidR="000C35E0" w:rsidRPr="006F6C59" w:rsidRDefault="000C35E0" w:rsidP="000C35E0">
      <w:pPr>
        <w:shd w:val="clear" w:color="auto" w:fill="FFFFFF"/>
        <w:tabs>
          <w:tab w:val="left" w:pos="2268"/>
        </w:tabs>
        <w:ind w:left="2268" w:hanging="2268"/>
        <w:rPr>
          <w:b/>
          <w:szCs w:val="24"/>
        </w:rPr>
      </w:pPr>
    </w:p>
    <w:p w:rsidR="000C35E0" w:rsidRPr="006F6C59" w:rsidRDefault="000C35E0" w:rsidP="000C35E0">
      <w:pPr>
        <w:shd w:val="clear" w:color="auto" w:fill="FFFFFF"/>
        <w:tabs>
          <w:tab w:val="left" w:pos="2268"/>
        </w:tabs>
        <w:ind w:left="2268" w:hanging="2268"/>
        <w:rPr>
          <w:szCs w:val="24"/>
        </w:rPr>
      </w:pPr>
      <w:r w:rsidRPr="006F6C59">
        <w:rPr>
          <w:b/>
          <w:szCs w:val="24"/>
        </w:rPr>
        <w:t>Principal contacts:</w:t>
      </w:r>
      <w:r w:rsidRPr="006F6C59">
        <w:rPr>
          <w:szCs w:val="24"/>
        </w:rPr>
        <w:t xml:space="preserve">   </w:t>
      </w:r>
      <w:r w:rsidRPr="006F6C59">
        <w:rPr>
          <w:szCs w:val="24"/>
        </w:rPr>
        <w:tab/>
      </w:r>
      <w:r w:rsidR="00B30762" w:rsidRPr="006F6C59">
        <w:rPr>
          <w:szCs w:val="24"/>
        </w:rPr>
        <w:t>Culture team, marketing</w:t>
      </w:r>
      <w:r w:rsidR="008555D1" w:rsidRPr="006F6C59">
        <w:rPr>
          <w:szCs w:val="24"/>
        </w:rPr>
        <w:t>, comms</w:t>
      </w:r>
      <w:r w:rsidR="00B30762" w:rsidRPr="006F6C59">
        <w:rPr>
          <w:szCs w:val="24"/>
        </w:rPr>
        <w:t xml:space="preserve"> and digital teams, external </w:t>
      </w:r>
      <w:r w:rsidR="008555D1" w:rsidRPr="006F6C59">
        <w:rPr>
          <w:szCs w:val="24"/>
        </w:rPr>
        <w:t>partners</w:t>
      </w:r>
      <w:r w:rsidR="0039406E" w:rsidRPr="006F6C59">
        <w:rPr>
          <w:szCs w:val="24"/>
        </w:rPr>
        <w:t xml:space="preserve">, London Borough </w:t>
      </w:r>
      <w:r w:rsidR="00B30762" w:rsidRPr="006F6C59">
        <w:rPr>
          <w:szCs w:val="24"/>
        </w:rPr>
        <w:t xml:space="preserve">officers.  </w:t>
      </w:r>
    </w:p>
    <w:p w:rsidR="003522B1" w:rsidRPr="006F6C59" w:rsidRDefault="003522B1" w:rsidP="00573187">
      <w:pPr>
        <w:rPr>
          <w:b/>
          <w:szCs w:val="24"/>
        </w:rPr>
      </w:pPr>
    </w:p>
    <w:p w:rsidR="00573187" w:rsidRPr="006F6C59" w:rsidRDefault="003522B1" w:rsidP="00573187">
      <w:pPr>
        <w:rPr>
          <w:b/>
          <w:szCs w:val="24"/>
        </w:rPr>
      </w:pPr>
      <w:r w:rsidRPr="006F6C59">
        <w:rPr>
          <w:b/>
          <w:szCs w:val="24"/>
        </w:rPr>
        <w:t>PERSON SPECIFICATION</w:t>
      </w:r>
    </w:p>
    <w:p w:rsidR="00573187" w:rsidRPr="006F6C59" w:rsidRDefault="00573187" w:rsidP="00573187">
      <w:pPr>
        <w:rPr>
          <w:szCs w:val="24"/>
        </w:rPr>
      </w:pPr>
    </w:p>
    <w:p w:rsidR="00E87112" w:rsidRPr="006F6C59" w:rsidRDefault="00B702F2" w:rsidP="003522B1">
      <w:pPr>
        <w:pStyle w:val="Heading3"/>
        <w:rPr>
          <w:bCs w:val="0"/>
          <w:szCs w:val="24"/>
        </w:rPr>
      </w:pPr>
      <w:r w:rsidRPr="006F6C59">
        <w:rPr>
          <w:bCs w:val="0"/>
          <w:szCs w:val="24"/>
        </w:rPr>
        <w:t>Technical requirements/experience/qualifications</w:t>
      </w:r>
    </w:p>
    <w:p w:rsidR="00866F06" w:rsidRPr="006F6C59" w:rsidRDefault="00866F06" w:rsidP="00866F06">
      <w:pPr>
        <w:tabs>
          <w:tab w:val="num" w:pos="567"/>
        </w:tabs>
        <w:ind w:left="567"/>
        <w:rPr>
          <w:szCs w:val="24"/>
        </w:rPr>
      </w:pPr>
    </w:p>
    <w:p w:rsidR="00441D4C" w:rsidRPr="006F6C59" w:rsidRDefault="00E87112" w:rsidP="00E87112">
      <w:pPr>
        <w:numPr>
          <w:ilvl w:val="0"/>
          <w:numId w:val="7"/>
        </w:numPr>
        <w:tabs>
          <w:tab w:val="clear" w:pos="360"/>
          <w:tab w:val="num" w:pos="567"/>
        </w:tabs>
        <w:ind w:left="567" w:hanging="567"/>
        <w:rPr>
          <w:szCs w:val="24"/>
        </w:rPr>
      </w:pPr>
      <w:r w:rsidRPr="006F6C59">
        <w:rPr>
          <w:szCs w:val="24"/>
        </w:rPr>
        <w:t>D</w:t>
      </w:r>
      <w:r w:rsidR="00441D4C" w:rsidRPr="006F6C59">
        <w:rPr>
          <w:szCs w:val="24"/>
        </w:rPr>
        <w:t>emonstrable understanding of</w:t>
      </w:r>
      <w:r w:rsidRPr="006F6C59">
        <w:rPr>
          <w:szCs w:val="24"/>
        </w:rPr>
        <w:t xml:space="preserve"> </w:t>
      </w:r>
      <w:r w:rsidR="00441D4C" w:rsidRPr="006F6C59">
        <w:rPr>
          <w:szCs w:val="24"/>
        </w:rPr>
        <w:t>culture and creative industries</w:t>
      </w:r>
      <w:r w:rsidR="005348CB" w:rsidRPr="006F6C59">
        <w:rPr>
          <w:szCs w:val="24"/>
        </w:rPr>
        <w:t xml:space="preserve"> policy</w:t>
      </w:r>
      <w:r w:rsidR="0039406E" w:rsidRPr="006F6C59">
        <w:rPr>
          <w:szCs w:val="24"/>
        </w:rPr>
        <w:t xml:space="preserve"> in London.</w:t>
      </w:r>
    </w:p>
    <w:p w:rsidR="00441D4C" w:rsidRPr="006F6C59" w:rsidRDefault="00441D4C" w:rsidP="00441D4C">
      <w:pPr>
        <w:ind w:left="567"/>
        <w:rPr>
          <w:szCs w:val="24"/>
        </w:rPr>
      </w:pPr>
    </w:p>
    <w:p w:rsidR="00DB1B14" w:rsidRPr="006F6C59" w:rsidRDefault="005348CB" w:rsidP="00DB1B14">
      <w:pPr>
        <w:numPr>
          <w:ilvl w:val="0"/>
          <w:numId w:val="7"/>
        </w:numPr>
        <w:tabs>
          <w:tab w:val="clear" w:pos="360"/>
          <w:tab w:val="num" w:pos="567"/>
        </w:tabs>
        <w:ind w:left="567" w:hanging="567"/>
        <w:rPr>
          <w:szCs w:val="24"/>
        </w:rPr>
      </w:pPr>
      <w:r w:rsidRPr="006F6C59">
        <w:rPr>
          <w:szCs w:val="24"/>
        </w:rPr>
        <w:t>Strong track record of successful planning and delivery of</w:t>
      </w:r>
      <w:r w:rsidR="0039406E" w:rsidRPr="006F6C59">
        <w:rPr>
          <w:szCs w:val="24"/>
        </w:rPr>
        <w:t xml:space="preserve"> large scale, </w:t>
      </w:r>
      <w:r w:rsidR="00866F06" w:rsidRPr="006F6C59">
        <w:rPr>
          <w:szCs w:val="24"/>
        </w:rPr>
        <w:t>high profil</w:t>
      </w:r>
      <w:r w:rsidRPr="006F6C59">
        <w:rPr>
          <w:szCs w:val="24"/>
        </w:rPr>
        <w:t>e c</w:t>
      </w:r>
      <w:r w:rsidR="00B30762" w:rsidRPr="006F6C59">
        <w:rPr>
          <w:szCs w:val="24"/>
        </w:rPr>
        <w:t>ultural events and projects.</w:t>
      </w:r>
    </w:p>
    <w:p w:rsidR="00DB1B14" w:rsidRPr="006F6C59" w:rsidRDefault="00DB1B14" w:rsidP="00DB1B14">
      <w:pPr>
        <w:rPr>
          <w:szCs w:val="24"/>
        </w:rPr>
      </w:pPr>
    </w:p>
    <w:p w:rsidR="00DB1B14" w:rsidRPr="006F6C59" w:rsidRDefault="00DB1B14" w:rsidP="00DB1B14">
      <w:pPr>
        <w:numPr>
          <w:ilvl w:val="0"/>
          <w:numId w:val="7"/>
        </w:numPr>
        <w:tabs>
          <w:tab w:val="clear" w:pos="360"/>
          <w:tab w:val="num" w:pos="567"/>
        </w:tabs>
        <w:ind w:left="567" w:hanging="567"/>
        <w:rPr>
          <w:szCs w:val="24"/>
        </w:rPr>
      </w:pPr>
      <w:r w:rsidRPr="006F6C59">
        <w:rPr>
          <w:szCs w:val="24"/>
        </w:rPr>
        <w:t>Experience of working with high profile stakeholders and senior management in a complex political environment and preparing briefings.</w:t>
      </w:r>
    </w:p>
    <w:p w:rsidR="00DB1B14" w:rsidRPr="006F6C59" w:rsidRDefault="00DB1B14" w:rsidP="00866F06">
      <w:pPr>
        <w:tabs>
          <w:tab w:val="num" w:pos="567"/>
        </w:tabs>
        <w:rPr>
          <w:szCs w:val="24"/>
        </w:rPr>
      </w:pPr>
    </w:p>
    <w:p w:rsidR="005348CB" w:rsidRPr="006F6C59" w:rsidRDefault="00E87112" w:rsidP="005348CB">
      <w:pPr>
        <w:numPr>
          <w:ilvl w:val="0"/>
          <w:numId w:val="7"/>
        </w:numPr>
        <w:tabs>
          <w:tab w:val="clear" w:pos="360"/>
          <w:tab w:val="num" w:pos="567"/>
        </w:tabs>
        <w:ind w:left="567" w:hanging="567"/>
        <w:rPr>
          <w:szCs w:val="24"/>
        </w:rPr>
      </w:pPr>
      <w:r w:rsidRPr="006F6C59">
        <w:rPr>
          <w:szCs w:val="24"/>
        </w:rPr>
        <w:t>Experience of developing and implementing integrated communication strategies, working with the media, and managing communications campaigns related to the cultural sector.</w:t>
      </w:r>
    </w:p>
    <w:p w:rsidR="005348CB" w:rsidRPr="006F6C59" w:rsidRDefault="005348CB" w:rsidP="005348CB">
      <w:pPr>
        <w:rPr>
          <w:szCs w:val="24"/>
        </w:rPr>
      </w:pPr>
    </w:p>
    <w:p w:rsidR="00B30762" w:rsidRPr="006F6C59" w:rsidRDefault="005348CB" w:rsidP="00B30762">
      <w:pPr>
        <w:numPr>
          <w:ilvl w:val="0"/>
          <w:numId w:val="7"/>
        </w:numPr>
        <w:tabs>
          <w:tab w:val="clear" w:pos="360"/>
          <w:tab w:val="num" w:pos="567"/>
        </w:tabs>
        <w:ind w:left="567" w:hanging="567"/>
        <w:rPr>
          <w:szCs w:val="24"/>
        </w:rPr>
      </w:pPr>
      <w:r w:rsidRPr="006F6C59">
        <w:rPr>
          <w:szCs w:val="24"/>
        </w:rPr>
        <w:lastRenderedPageBreak/>
        <w:t xml:space="preserve">Excellent writing skills including drafting and editing copy and correspondence for </w:t>
      </w:r>
      <w:r w:rsidR="0039406E" w:rsidRPr="006F6C59">
        <w:rPr>
          <w:szCs w:val="24"/>
        </w:rPr>
        <w:t>a wide and varied readership.</w:t>
      </w:r>
    </w:p>
    <w:p w:rsidR="00B30762" w:rsidRPr="006F6C59" w:rsidRDefault="00B30762" w:rsidP="00441D4C">
      <w:pPr>
        <w:ind w:left="567"/>
        <w:rPr>
          <w:szCs w:val="24"/>
        </w:rPr>
      </w:pPr>
    </w:p>
    <w:p w:rsidR="00783122" w:rsidRPr="006F6C59" w:rsidRDefault="00783122">
      <w:pPr>
        <w:rPr>
          <w:b/>
          <w:szCs w:val="24"/>
        </w:rPr>
      </w:pPr>
      <w:r w:rsidRPr="006F6C59">
        <w:rPr>
          <w:b/>
          <w:szCs w:val="24"/>
        </w:rPr>
        <w:t>Behavioural competencies</w:t>
      </w:r>
    </w:p>
    <w:p w:rsidR="00783122" w:rsidRPr="006F6C59" w:rsidRDefault="00783122">
      <w:pPr>
        <w:rPr>
          <w:szCs w:val="24"/>
        </w:rPr>
      </w:pPr>
    </w:p>
    <w:p w:rsidR="005526B8" w:rsidRPr="006F6C59" w:rsidRDefault="005526B8" w:rsidP="005526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018"/>
        </w:tabs>
        <w:rPr>
          <w:rFonts w:eastAsia="ヒラギノ角ゴ Pro W3"/>
          <w:b/>
          <w:color w:val="000000"/>
          <w:szCs w:val="24"/>
          <w:lang w:val="en-US" w:eastAsia="en-GB"/>
        </w:rPr>
      </w:pPr>
      <w:r w:rsidRPr="006F6C59">
        <w:rPr>
          <w:rFonts w:eastAsia="ヒラギノ角ゴ Pro W3"/>
          <w:b/>
          <w:color w:val="000000"/>
          <w:szCs w:val="24"/>
          <w:lang w:val="en-US" w:eastAsia="en-GB"/>
        </w:rPr>
        <w:t xml:space="preserve">Planning and </w:t>
      </w:r>
      <w:proofErr w:type="spellStart"/>
      <w:r w:rsidRPr="006F6C59">
        <w:rPr>
          <w:rFonts w:eastAsia="ヒラギノ角ゴ Pro W3"/>
          <w:b/>
          <w:color w:val="000000"/>
          <w:szCs w:val="24"/>
          <w:lang w:val="en-US" w:eastAsia="en-GB"/>
        </w:rPr>
        <w:t>Organising</w:t>
      </w:r>
      <w:proofErr w:type="spellEnd"/>
      <w:r w:rsidRPr="006F6C59">
        <w:rPr>
          <w:rFonts w:eastAsia="ヒラギノ角ゴ Pro W3"/>
          <w:b/>
          <w:color w:val="000000"/>
          <w:szCs w:val="24"/>
          <w:lang w:val="en-US" w:eastAsia="en-GB"/>
        </w:rPr>
        <w:t xml:space="preserve"> </w:t>
      </w:r>
    </w:p>
    <w:p w:rsidR="005526B8" w:rsidRPr="006F6C59" w:rsidRDefault="005526B8" w:rsidP="005526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018"/>
        </w:tabs>
        <w:rPr>
          <w:rFonts w:eastAsia="ヒラギノ角ゴ Pro W3"/>
          <w:color w:val="000000"/>
          <w:szCs w:val="24"/>
          <w:lang w:val="en-US" w:eastAsia="en-GB"/>
        </w:rPr>
      </w:pPr>
      <w:r w:rsidRPr="006F6C59">
        <w:rPr>
          <w:rFonts w:eastAsia="ヒラギノ角ゴ Pro W3"/>
          <w:color w:val="000000"/>
          <w:szCs w:val="24"/>
          <w:lang w:val="en-US" w:eastAsia="en-GB"/>
        </w:rPr>
        <w:t xml:space="preserve">...is thinking ahead, managing time, priorities and risk, and developing structured and efficient approaches to deliver work on time and to a high standard. </w:t>
      </w:r>
    </w:p>
    <w:p w:rsidR="005526B8" w:rsidRPr="006F6C59" w:rsidRDefault="005526B8" w:rsidP="005526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018"/>
        </w:tabs>
        <w:rPr>
          <w:rFonts w:eastAsia="ヒラギノ角ゴ Pro W3"/>
          <w:color w:val="000000"/>
          <w:szCs w:val="24"/>
          <w:lang w:val="en-US" w:eastAsia="en-GB"/>
        </w:rPr>
      </w:pPr>
    </w:p>
    <w:p w:rsidR="005526B8" w:rsidRPr="006F6C59" w:rsidRDefault="005526B8" w:rsidP="005526B8">
      <w:pPr>
        <w:rPr>
          <w:rFonts w:eastAsia="ヒラギノ角ゴ Pro W3"/>
          <w:color w:val="000000"/>
          <w:szCs w:val="24"/>
        </w:rPr>
      </w:pPr>
      <w:r w:rsidRPr="006F6C59">
        <w:rPr>
          <w:rFonts w:eastAsia="ヒラギノ角ゴ Pro W3"/>
          <w:color w:val="000000"/>
          <w:szCs w:val="24"/>
          <w:lang w:val="en-US"/>
        </w:rPr>
        <w:t xml:space="preserve">Level 2 </w:t>
      </w:r>
      <w:r w:rsidRPr="006F6C59">
        <w:rPr>
          <w:rFonts w:eastAsia="ヒラギノ角ゴ Pro W3"/>
          <w:color w:val="000000"/>
          <w:szCs w:val="24"/>
        </w:rPr>
        <w:t>indicators of effective performance</w:t>
      </w:r>
    </w:p>
    <w:p w:rsidR="005526B8" w:rsidRPr="006F6C59" w:rsidRDefault="005526B8" w:rsidP="005526B8">
      <w:pPr>
        <w:numPr>
          <w:ilvl w:val="0"/>
          <w:numId w:val="14"/>
        </w:numPr>
        <w:ind w:right="113"/>
        <w:rPr>
          <w:rFonts w:eastAsia="ヒラギノ角ゴ Pro W3"/>
          <w:b/>
          <w:color w:val="0E7001"/>
          <w:szCs w:val="24"/>
          <w:lang w:val="en-US"/>
        </w:rPr>
      </w:pPr>
      <w:proofErr w:type="spellStart"/>
      <w:r w:rsidRPr="006F6C59">
        <w:rPr>
          <w:rFonts w:eastAsia="ヒラギノ角ゴ Pro W3"/>
          <w:color w:val="000000"/>
          <w:szCs w:val="24"/>
          <w:lang w:val="en-US"/>
        </w:rPr>
        <w:t>Prioritises</w:t>
      </w:r>
      <w:proofErr w:type="spellEnd"/>
      <w:r w:rsidRPr="006F6C59">
        <w:rPr>
          <w:rFonts w:eastAsia="ヒラギノ角ゴ Pro W3"/>
          <w:color w:val="000000"/>
          <w:szCs w:val="24"/>
          <w:lang w:val="en-US"/>
        </w:rPr>
        <w:t xml:space="preserve"> work in line with key team or project deliverables</w:t>
      </w:r>
    </w:p>
    <w:p w:rsidR="005526B8" w:rsidRPr="006F6C59" w:rsidRDefault="005526B8" w:rsidP="005526B8">
      <w:pPr>
        <w:numPr>
          <w:ilvl w:val="0"/>
          <w:numId w:val="14"/>
        </w:numPr>
        <w:ind w:right="113"/>
        <w:rPr>
          <w:rFonts w:eastAsia="ヒラギノ角ゴ Pro W3"/>
          <w:b/>
          <w:color w:val="0E7001"/>
          <w:szCs w:val="24"/>
          <w:lang w:val="en-US"/>
        </w:rPr>
      </w:pPr>
      <w:r w:rsidRPr="006F6C59">
        <w:rPr>
          <w:rFonts w:eastAsia="ヒラギノ角ゴ Pro W3"/>
          <w:color w:val="000000"/>
          <w:szCs w:val="24"/>
          <w:lang w:val="en-US"/>
        </w:rPr>
        <w:t>Makes contingency plans to account for changing work priorities, deadlines and milestones</w:t>
      </w:r>
    </w:p>
    <w:p w:rsidR="005526B8" w:rsidRPr="006F6C59" w:rsidRDefault="005526B8" w:rsidP="005526B8">
      <w:pPr>
        <w:numPr>
          <w:ilvl w:val="0"/>
          <w:numId w:val="14"/>
        </w:numPr>
        <w:ind w:right="113"/>
        <w:rPr>
          <w:rFonts w:eastAsia="ヒラギノ角ゴ Pro W3"/>
          <w:b/>
          <w:color w:val="0E7001"/>
          <w:szCs w:val="24"/>
          <w:lang w:val="en-US"/>
        </w:rPr>
      </w:pPr>
      <w:r w:rsidRPr="006F6C59">
        <w:rPr>
          <w:rFonts w:eastAsia="ヒラギノ角ゴ Pro W3"/>
          <w:color w:val="000000"/>
          <w:szCs w:val="24"/>
          <w:lang w:val="en-US"/>
        </w:rPr>
        <w:t>Identifies and consults with sponsors or stakeholders in planning work</w:t>
      </w:r>
    </w:p>
    <w:p w:rsidR="005526B8" w:rsidRPr="006F6C59" w:rsidRDefault="005526B8" w:rsidP="005526B8">
      <w:pPr>
        <w:numPr>
          <w:ilvl w:val="0"/>
          <w:numId w:val="15"/>
        </w:numPr>
        <w:ind w:right="113"/>
        <w:rPr>
          <w:rFonts w:eastAsia="ヒラギノ角ゴ Pro W3"/>
          <w:color w:val="000000"/>
          <w:szCs w:val="24"/>
          <w:lang w:val="en-US"/>
        </w:rPr>
      </w:pPr>
      <w:r w:rsidRPr="006F6C59">
        <w:rPr>
          <w:rFonts w:eastAsia="ヒラギノ角ゴ Pro W3"/>
          <w:color w:val="000000"/>
          <w:szCs w:val="24"/>
          <w:lang w:val="en-US"/>
        </w:rPr>
        <w:t>Pays close attention to detail, ensuring team’s work is delivered to a high standard</w:t>
      </w:r>
    </w:p>
    <w:p w:rsidR="005526B8" w:rsidRPr="006F6C59" w:rsidRDefault="005526B8" w:rsidP="005526B8">
      <w:pPr>
        <w:numPr>
          <w:ilvl w:val="0"/>
          <w:numId w:val="15"/>
        </w:numPr>
        <w:ind w:right="113"/>
        <w:rPr>
          <w:rFonts w:eastAsia="ヒラギノ角ゴ Pro W3"/>
          <w:color w:val="000000"/>
          <w:szCs w:val="24"/>
          <w:lang w:val="en-US"/>
        </w:rPr>
      </w:pPr>
      <w:r w:rsidRPr="006F6C59">
        <w:rPr>
          <w:rFonts w:eastAsia="ヒラギノ角ゴ Pro W3"/>
          <w:color w:val="000000"/>
          <w:szCs w:val="24"/>
          <w:lang w:val="en-US"/>
        </w:rPr>
        <w:t>Negotiates realistic timescales for work delivery, ensuring team deliverables can be met</w:t>
      </w:r>
    </w:p>
    <w:p w:rsidR="0039406E" w:rsidRPr="006F6C59" w:rsidRDefault="0039406E" w:rsidP="005526B8">
      <w:pPr>
        <w:spacing w:after="120"/>
        <w:jc w:val="both"/>
        <w:rPr>
          <w:rFonts w:eastAsia="ヒラギノ角ゴ Pro W3"/>
          <w:b/>
          <w:bCs/>
          <w:color w:val="000000"/>
          <w:szCs w:val="24"/>
          <w:lang w:val="en-US"/>
        </w:rPr>
      </w:pPr>
    </w:p>
    <w:p w:rsidR="005526B8" w:rsidRPr="006F6C59" w:rsidRDefault="005526B8" w:rsidP="005526B8">
      <w:pPr>
        <w:spacing w:after="120"/>
        <w:jc w:val="both"/>
        <w:rPr>
          <w:rFonts w:eastAsia="ヒラギノ角ゴ Pro W3"/>
          <w:bCs/>
          <w:color w:val="000000"/>
          <w:szCs w:val="24"/>
          <w:lang w:val="en-US"/>
        </w:rPr>
      </w:pPr>
      <w:r w:rsidRPr="006F6C59">
        <w:rPr>
          <w:rFonts w:eastAsia="ヒラギノ角ゴ Pro W3"/>
          <w:b/>
          <w:bCs/>
          <w:color w:val="000000"/>
          <w:szCs w:val="24"/>
          <w:lang w:val="en-US"/>
        </w:rPr>
        <w:t xml:space="preserve">Communicating and Influencing </w:t>
      </w:r>
    </w:p>
    <w:p w:rsidR="005526B8" w:rsidRPr="006F6C59" w:rsidRDefault="001D0AB8" w:rsidP="005526B8">
      <w:pPr>
        <w:spacing w:after="120"/>
        <w:jc w:val="both"/>
        <w:rPr>
          <w:rFonts w:eastAsia="ヒラギノ角ゴ Pro W3"/>
          <w:bCs/>
          <w:color w:val="000000"/>
          <w:szCs w:val="24"/>
          <w:lang w:val="en-US"/>
        </w:rPr>
      </w:pPr>
      <w:r w:rsidRPr="006F6C59">
        <w:rPr>
          <w:rFonts w:eastAsia="ヒラギノ角ゴ Pro W3"/>
          <w:bCs/>
          <w:color w:val="000000"/>
          <w:szCs w:val="24"/>
          <w:lang w:val="en-US"/>
        </w:rPr>
        <w:t>….</w:t>
      </w:r>
      <w:r w:rsidR="005526B8" w:rsidRPr="006F6C59">
        <w:rPr>
          <w:rFonts w:eastAsia="ヒラギノ角ゴ Pro W3"/>
          <w:bCs/>
          <w:color w:val="000000"/>
          <w:szCs w:val="24"/>
          <w:lang w:val="en-US"/>
        </w:rPr>
        <w:t xml:space="preserve">is presenting the information and arguments clearly and convincingly so that others see us as credible and articulate and engage with us; </w:t>
      </w:r>
    </w:p>
    <w:p w:rsidR="005348CB" w:rsidRPr="006F6C59" w:rsidRDefault="005348CB" w:rsidP="005348CB">
      <w:pPr>
        <w:jc w:val="both"/>
        <w:rPr>
          <w:szCs w:val="24"/>
          <w:lang w:eastAsia="en-GB"/>
        </w:rPr>
      </w:pPr>
    </w:p>
    <w:p w:rsidR="005348CB" w:rsidRPr="006F6C59" w:rsidRDefault="005348CB" w:rsidP="005348CB">
      <w:pPr>
        <w:rPr>
          <w:b/>
          <w:bCs/>
          <w:szCs w:val="24"/>
          <w:lang w:eastAsia="en-GB"/>
        </w:rPr>
      </w:pPr>
      <w:r w:rsidRPr="006F6C59">
        <w:rPr>
          <w:b/>
          <w:bCs/>
          <w:szCs w:val="24"/>
          <w:lang w:eastAsia="en-GB"/>
        </w:rPr>
        <w:t>Level 3</w:t>
      </w:r>
    </w:p>
    <w:p w:rsidR="005348CB" w:rsidRPr="006F6C59" w:rsidRDefault="005348CB" w:rsidP="005348CB">
      <w:pPr>
        <w:numPr>
          <w:ilvl w:val="0"/>
          <w:numId w:val="22"/>
        </w:numPr>
        <w:rPr>
          <w:szCs w:val="24"/>
          <w:lang w:eastAsia="en-GB"/>
        </w:rPr>
      </w:pPr>
      <w:r w:rsidRPr="006F6C59">
        <w:rPr>
          <w:szCs w:val="24"/>
          <w:lang w:eastAsia="en-GB"/>
        </w:rPr>
        <w:t>Encourages and supports teams in engaging in transparent and inclusive communication</w:t>
      </w:r>
    </w:p>
    <w:p w:rsidR="005348CB" w:rsidRPr="006F6C59" w:rsidRDefault="005348CB" w:rsidP="005348CB">
      <w:pPr>
        <w:numPr>
          <w:ilvl w:val="0"/>
          <w:numId w:val="22"/>
        </w:numPr>
        <w:rPr>
          <w:szCs w:val="24"/>
          <w:lang w:eastAsia="en-GB"/>
        </w:rPr>
      </w:pPr>
      <w:r w:rsidRPr="006F6C59">
        <w:rPr>
          <w:szCs w:val="24"/>
          <w:lang w:eastAsia="en-GB"/>
        </w:rPr>
        <w:t>Influences others and gains buy-in using compelling, well thought through arguments</w:t>
      </w:r>
    </w:p>
    <w:p w:rsidR="005348CB" w:rsidRPr="006F6C59" w:rsidRDefault="005348CB" w:rsidP="005348CB">
      <w:pPr>
        <w:numPr>
          <w:ilvl w:val="0"/>
          <w:numId w:val="22"/>
        </w:numPr>
        <w:rPr>
          <w:szCs w:val="24"/>
          <w:lang w:eastAsia="en-GB"/>
        </w:rPr>
      </w:pPr>
      <w:r w:rsidRPr="006F6C59">
        <w:rPr>
          <w:szCs w:val="24"/>
          <w:lang w:eastAsia="en-GB"/>
        </w:rPr>
        <w:t>Negotiates effectively to deliver GLA priorities</w:t>
      </w:r>
    </w:p>
    <w:p w:rsidR="005348CB" w:rsidRPr="006F6C59" w:rsidRDefault="005348CB" w:rsidP="005348CB">
      <w:pPr>
        <w:numPr>
          <w:ilvl w:val="0"/>
          <w:numId w:val="22"/>
        </w:numPr>
        <w:rPr>
          <w:szCs w:val="24"/>
          <w:lang w:eastAsia="en-GB"/>
        </w:rPr>
      </w:pPr>
      <w:r w:rsidRPr="006F6C59">
        <w:rPr>
          <w:szCs w:val="24"/>
          <w:lang w:eastAsia="en-GB"/>
        </w:rPr>
        <w:t>Synthesises the complex viewpoints of others, recognises where compromise is necessary and brokers agreement</w:t>
      </w:r>
    </w:p>
    <w:p w:rsidR="005348CB" w:rsidRPr="006F6C59" w:rsidRDefault="005348CB" w:rsidP="005348CB">
      <w:pPr>
        <w:numPr>
          <w:ilvl w:val="0"/>
          <w:numId w:val="22"/>
        </w:numPr>
        <w:rPr>
          <w:szCs w:val="24"/>
          <w:lang w:eastAsia="en-GB"/>
        </w:rPr>
      </w:pPr>
      <w:r w:rsidRPr="006F6C59">
        <w:rPr>
          <w:szCs w:val="24"/>
          <w:lang w:eastAsia="en-GB"/>
        </w:rPr>
        <w:t>Advocates positively for the GLA both within and outside the organisation</w:t>
      </w:r>
    </w:p>
    <w:p w:rsidR="00783122" w:rsidRPr="006F6C59" w:rsidRDefault="00783122">
      <w:pPr>
        <w:rPr>
          <w:b/>
          <w:szCs w:val="24"/>
        </w:rPr>
      </w:pPr>
    </w:p>
    <w:p w:rsidR="00BF1B6F" w:rsidRPr="006F6C59" w:rsidRDefault="00BF1B6F" w:rsidP="00C20692">
      <w:pPr>
        <w:keepNext/>
        <w:spacing w:line="360" w:lineRule="auto"/>
        <w:outlineLvl w:val="0"/>
        <w:rPr>
          <w:rFonts w:cs="Arial"/>
          <w:b/>
          <w:bCs/>
          <w:color w:val="000000"/>
          <w:szCs w:val="24"/>
        </w:rPr>
      </w:pPr>
      <w:r w:rsidRPr="006F6C59">
        <w:rPr>
          <w:rFonts w:cs="Arial"/>
          <w:b/>
          <w:bCs/>
          <w:color w:val="000000"/>
          <w:szCs w:val="24"/>
        </w:rPr>
        <w:t>Stakeholder Focus</w:t>
      </w:r>
    </w:p>
    <w:p w:rsidR="00BF1B6F" w:rsidRPr="006F6C59" w:rsidRDefault="00BF1B6F" w:rsidP="00BF1B6F">
      <w:pPr>
        <w:spacing w:after="120"/>
        <w:rPr>
          <w:rFonts w:cs="Arial"/>
          <w:color w:val="000000"/>
          <w:szCs w:val="24"/>
        </w:rPr>
      </w:pPr>
      <w:r w:rsidRPr="006F6C59">
        <w:rPr>
          <w:rFonts w:cs="Arial"/>
          <w:color w:val="000000"/>
          <w:szCs w:val="24"/>
        </w:rPr>
        <w:t>….is consulting with, listening to and understanding the needs of those our work impacts and using this knowledge to shape what we do and mange others’ expectations</w:t>
      </w:r>
    </w:p>
    <w:p w:rsidR="005348CB" w:rsidRPr="006F6C59" w:rsidRDefault="005348CB" w:rsidP="005348CB">
      <w:pPr>
        <w:rPr>
          <w:b/>
          <w:bCs/>
          <w:szCs w:val="24"/>
          <w:lang w:eastAsia="en-GB"/>
        </w:rPr>
      </w:pPr>
      <w:r w:rsidRPr="006F6C59">
        <w:rPr>
          <w:b/>
          <w:bCs/>
          <w:szCs w:val="24"/>
          <w:lang w:eastAsia="en-GB"/>
        </w:rPr>
        <w:t>Level 3</w:t>
      </w:r>
    </w:p>
    <w:p w:rsidR="005348CB" w:rsidRPr="006F6C59" w:rsidRDefault="005348CB" w:rsidP="005348CB">
      <w:pPr>
        <w:numPr>
          <w:ilvl w:val="0"/>
          <w:numId w:val="21"/>
        </w:numPr>
        <w:rPr>
          <w:szCs w:val="24"/>
          <w:lang w:eastAsia="en-GB"/>
        </w:rPr>
      </w:pPr>
      <w:r w:rsidRPr="006F6C59">
        <w:rPr>
          <w:szCs w:val="24"/>
          <w:lang w:eastAsia="en-GB"/>
        </w:rPr>
        <w:t xml:space="preserve">Understands diverse stakeholder needs and tailors team deliverables accordingly </w:t>
      </w:r>
    </w:p>
    <w:p w:rsidR="005348CB" w:rsidRPr="006F6C59" w:rsidRDefault="005348CB" w:rsidP="005348CB">
      <w:pPr>
        <w:numPr>
          <w:ilvl w:val="0"/>
          <w:numId w:val="21"/>
        </w:numPr>
        <w:rPr>
          <w:szCs w:val="24"/>
          <w:lang w:eastAsia="en-GB"/>
        </w:rPr>
      </w:pPr>
      <w:r w:rsidRPr="006F6C59">
        <w:rPr>
          <w:szCs w:val="24"/>
          <w:lang w:eastAsia="en-GB"/>
        </w:rPr>
        <w:t>Is a role model to others, encouraging them to think of Londoners first</w:t>
      </w:r>
    </w:p>
    <w:p w:rsidR="005348CB" w:rsidRPr="006F6C59" w:rsidRDefault="005348CB" w:rsidP="005348CB">
      <w:pPr>
        <w:numPr>
          <w:ilvl w:val="0"/>
          <w:numId w:val="21"/>
        </w:numPr>
        <w:rPr>
          <w:szCs w:val="24"/>
          <w:lang w:eastAsia="en-GB"/>
        </w:rPr>
      </w:pPr>
      <w:r w:rsidRPr="006F6C59">
        <w:rPr>
          <w:szCs w:val="24"/>
          <w:lang w:eastAsia="en-GB"/>
        </w:rPr>
        <w:t xml:space="preserve">Manages stakeholder expectations, so they are high but realistic </w:t>
      </w:r>
    </w:p>
    <w:p w:rsidR="005348CB" w:rsidRPr="006F6C59" w:rsidRDefault="005348CB" w:rsidP="005348CB">
      <w:pPr>
        <w:numPr>
          <w:ilvl w:val="0"/>
          <w:numId w:val="21"/>
        </w:numPr>
        <w:rPr>
          <w:szCs w:val="24"/>
          <w:lang w:eastAsia="en-GB"/>
        </w:rPr>
      </w:pPr>
      <w:r w:rsidRPr="006F6C59">
        <w:rPr>
          <w:szCs w:val="24"/>
          <w:lang w:eastAsia="en-GB"/>
        </w:rPr>
        <w:t>Removes barriers to understanding the needs of diverse stakeholders, including hard to reach groups</w:t>
      </w:r>
    </w:p>
    <w:p w:rsidR="005348CB" w:rsidRPr="006F6C59" w:rsidRDefault="005348CB" w:rsidP="005348CB">
      <w:pPr>
        <w:numPr>
          <w:ilvl w:val="0"/>
          <w:numId w:val="21"/>
        </w:numPr>
        <w:rPr>
          <w:szCs w:val="24"/>
          <w:lang w:eastAsia="en-GB"/>
        </w:rPr>
      </w:pPr>
      <w:r w:rsidRPr="006F6C59">
        <w:rPr>
          <w:szCs w:val="24"/>
          <w:lang w:eastAsia="en-GB"/>
        </w:rPr>
        <w:t xml:space="preserve">Focuses own and team’s efforts on delivering a quality and committed service </w:t>
      </w:r>
    </w:p>
    <w:p w:rsidR="005348CB" w:rsidRPr="006F6C59" w:rsidRDefault="005348CB" w:rsidP="00BF1B6F">
      <w:pPr>
        <w:rPr>
          <w:rFonts w:cs="Arial"/>
          <w:color w:val="000000"/>
          <w:szCs w:val="24"/>
        </w:rPr>
      </w:pPr>
    </w:p>
    <w:p w:rsidR="00BF1B6F" w:rsidRPr="006F6C59" w:rsidRDefault="00BF1B6F" w:rsidP="00BF1B6F">
      <w:pPr>
        <w:spacing w:after="120"/>
        <w:rPr>
          <w:rFonts w:cs="Arial"/>
          <w:b/>
          <w:bCs/>
          <w:color w:val="000000"/>
          <w:szCs w:val="24"/>
        </w:rPr>
      </w:pPr>
      <w:r w:rsidRPr="006F6C59">
        <w:rPr>
          <w:rFonts w:cs="Arial"/>
          <w:b/>
          <w:bCs/>
          <w:color w:val="000000"/>
          <w:szCs w:val="24"/>
        </w:rPr>
        <w:t>Building and Managing Relationships</w:t>
      </w:r>
    </w:p>
    <w:p w:rsidR="00BF1B6F" w:rsidRPr="006F6C59" w:rsidRDefault="001D0AB8" w:rsidP="00BF1B6F">
      <w:pPr>
        <w:spacing w:after="120"/>
        <w:rPr>
          <w:rFonts w:cs="Arial"/>
          <w:color w:val="000000"/>
          <w:szCs w:val="24"/>
        </w:rPr>
      </w:pPr>
      <w:r w:rsidRPr="006F6C59">
        <w:rPr>
          <w:rFonts w:cs="Arial"/>
          <w:color w:val="000000"/>
          <w:szCs w:val="24"/>
        </w:rPr>
        <w:t>….</w:t>
      </w:r>
      <w:r w:rsidR="00BF1B6F" w:rsidRPr="006F6C59">
        <w:rPr>
          <w:rFonts w:cs="Arial"/>
          <w:color w:val="000000"/>
          <w:szCs w:val="24"/>
        </w:rPr>
        <w:t>is developing rapport and working effectively with a diverse range of people, sharing knowledge and skills to deliver shared goals</w:t>
      </w:r>
    </w:p>
    <w:p w:rsidR="00BF1B6F" w:rsidRPr="006F6C59" w:rsidRDefault="00913EE9" w:rsidP="00BF1B6F">
      <w:pPr>
        <w:tabs>
          <w:tab w:val="left" w:pos="360"/>
          <w:tab w:val="left" w:pos="720"/>
        </w:tabs>
        <w:rPr>
          <w:rFonts w:cs="Arial"/>
          <w:color w:val="000000"/>
          <w:szCs w:val="24"/>
          <w:lang w:eastAsia="en-GB"/>
        </w:rPr>
      </w:pPr>
      <w:r w:rsidRPr="006F6C59">
        <w:rPr>
          <w:rFonts w:cs="Arial"/>
          <w:color w:val="000000"/>
          <w:szCs w:val="24"/>
          <w:lang w:eastAsia="en-GB"/>
        </w:rPr>
        <w:t>Level 2</w:t>
      </w:r>
      <w:r w:rsidR="00BF1B6F" w:rsidRPr="006F6C59">
        <w:rPr>
          <w:rFonts w:cs="Arial"/>
          <w:color w:val="000000"/>
          <w:szCs w:val="24"/>
          <w:lang w:eastAsia="en-GB"/>
        </w:rPr>
        <w:t xml:space="preserve"> indicators of effective performance</w:t>
      </w:r>
    </w:p>
    <w:p w:rsidR="00BF1B6F" w:rsidRPr="006F6C59" w:rsidRDefault="00BF1B6F" w:rsidP="00BF1B6F">
      <w:pPr>
        <w:tabs>
          <w:tab w:val="left" w:pos="360"/>
          <w:tab w:val="left" w:pos="720"/>
        </w:tabs>
        <w:rPr>
          <w:rFonts w:cs="Arial"/>
          <w:color w:val="000000"/>
          <w:szCs w:val="24"/>
          <w:lang w:eastAsia="en-GB"/>
        </w:rPr>
      </w:pPr>
    </w:p>
    <w:p w:rsidR="00913EE9" w:rsidRPr="006F6C59" w:rsidRDefault="00913EE9" w:rsidP="00913EE9">
      <w:pPr>
        <w:numPr>
          <w:ilvl w:val="0"/>
          <w:numId w:val="19"/>
        </w:numPr>
        <w:rPr>
          <w:rFonts w:cs="Arial"/>
          <w:color w:val="000000"/>
          <w:szCs w:val="24"/>
          <w:lang w:eastAsia="en-GB"/>
        </w:rPr>
      </w:pPr>
      <w:r w:rsidRPr="006F6C59">
        <w:rPr>
          <w:rFonts w:cs="Arial"/>
          <w:color w:val="000000"/>
          <w:szCs w:val="24"/>
          <w:lang w:eastAsia="en-GB"/>
        </w:rPr>
        <w:t xml:space="preserve">Develops new professional relationships </w:t>
      </w:r>
    </w:p>
    <w:p w:rsidR="00913EE9" w:rsidRPr="006F6C59" w:rsidRDefault="00913EE9" w:rsidP="00913EE9">
      <w:pPr>
        <w:numPr>
          <w:ilvl w:val="0"/>
          <w:numId w:val="19"/>
        </w:numPr>
        <w:rPr>
          <w:rFonts w:cs="Arial"/>
          <w:color w:val="000000"/>
          <w:szCs w:val="24"/>
          <w:lang w:eastAsia="en-GB"/>
        </w:rPr>
      </w:pPr>
      <w:r w:rsidRPr="006F6C59">
        <w:rPr>
          <w:rFonts w:cs="Arial"/>
          <w:color w:val="000000"/>
          <w:szCs w:val="24"/>
          <w:lang w:eastAsia="en-GB"/>
        </w:rPr>
        <w:t>Understands the needs of others, the constraints they face and the levers to their engagement</w:t>
      </w:r>
    </w:p>
    <w:p w:rsidR="00913EE9" w:rsidRPr="006F6C59" w:rsidRDefault="00913EE9" w:rsidP="00913EE9">
      <w:pPr>
        <w:numPr>
          <w:ilvl w:val="0"/>
          <w:numId w:val="19"/>
        </w:numPr>
        <w:rPr>
          <w:rFonts w:cs="Arial"/>
          <w:color w:val="000000"/>
          <w:szCs w:val="24"/>
          <w:lang w:eastAsia="en-GB"/>
        </w:rPr>
      </w:pPr>
      <w:r w:rsidRPr="006F6C59">
        <w:rPr>
          <w:rFonts w:cs="Arial"/>
          <w:color w:val="000000"/>
          <w:szCs w:val="24"/>
          <w:lang w:eastAsia="en-GB"/>
        </w:rPr>
        <w:lastRenderedPageBreak/>
        <w:t>Understands differences, anticipates areas of conflict and takes action</w:t>
      </w:r>
    </w:p>
    <w:p w:rsidR="00913EE9" w:rsidRPr="006F6C59" w:rsidRDefault="00913EE9" w:rsidP="00913EE9">
      <w:pPr>
        <w:numPr>
          <w:ilvl w:val="0"/>
          <w:numId w:val="19"/>
        </w:numPr>
        <w:rPr>
          <w:rFonts w:cs="Arial"/>
          <w:color w:val="000000"/>
          <w:szCs w:val="24"/>
          <w:lang w:eastAsia="en-GB"/>
        </w:rPr>
      </w:pPr>
      <w:r w:rsidRPr="006F6C59">
        <w:rPr>
          <w:rFonts w:cs="Arial"/>
          <w:color w:val="000000"/>
          <w:szCs w:val="24"/>
          <w:lang w:eastAsia="en-GB"/>
        </w:rPr>
        <w:t>Fosters an environment where others feel respected</w:t>
      </w:r>
    </w:p>
    <w:p w:rsidR="00913EE9" w:rsidRPr="006F6C59" w:rsidRDefault="00913EE9" w:rsidP="00913EE9">
      <w:pPr>
        <w:numPr>
          <w:ilvl w:val="0"/>
          <w:numId w:val="19"/>
        </w:numPr>
        <w:rPr>
          <w:rFonts w:cs="Arial"/>
          <w:color w:val="000000"/>
          <w:szCs w:val="24"/>
          <w:lang w:eastAsia="en-GB"/>
        </w:rPr>
      </w:pPr>
      <w:r w:rsidRPr="006F6C59">
        <w:rPr>
          <w:rFonts w:cs="Arial"/>
          <w:color w:val="000000"/>
          <w:szCs w:val="24"/>
          <w:lang w:eastAsia="en-GB"/>
        </w:rPr>
        <w:t>Identifies opportunities for joint working to minimise duplication and deliver shared goals</w:t>
      </w:r>
    </w:p>
    <w:p w:rsidR="00783122" w:rsidRPr="006F6C59" w:rsidRDefault="00783122">
      <w:pPr>
        <w:rPr>
          <w:szCs w:val="24"/>
          <w:lang w:eastAsia="en-GB"/>
        </w:rPr>
      </w:pPr>
    </w:p>
    <w:p w:rsidR="00783122" w:rsidRPr="006F6C59" w:rsidRDefault="00783122">
      <w:pPr>
        <w:rPr>
          <w:szCs w:val="24"/>
        </w:rPr>
      </w:pPr>
      <w:r w:rsidRPr="006F6C59">
        <w:rPr>
          <w:rFonts w:cs="Arial"/>
          <w:bCs/>
          <w:iCs/>
          <w:szCs w:val="24"/>
        </w:rPr>
        <w:t xml:space="preserve">Reasonable adjustment will be made to working arrangements to accommodate a </w:t>
      </w:r>
      <w:r w:rsidRPr="006F6C59">
        <w:rPr>
          <w:bCs/>
          <w:iCs/>
          <w:szCs w:val="24"/>
        </w:rPr>
        <w:t>person with a disability who otherwise would be prevented from undertaking the work.</w:t>
      </w:r>
    </w:p>
    <w:p w:rsidR="00783122" w:rsidRPr="006F6C59" w:rsidRDefault="00783122">
      <w:pPr>
        <w:rPr>
          <w:szCs w:val="24"/>
        </w:rPr>
      </w:pPr>
    </w:p>
    <w:p w:rsidR="00783122" w:rsidRPr="006F6C59" w:rsidRDefault="00783122">
      <w:pPr>
        <w:pStyle w:val="Header"/>
        <w:rPr>
          <w:szCs w:val="24"/>
        </w:rPr>
      </w:pPr>
    </w:p>
    <w:p w:rsidR="00783122" w:rsidRPr="008B75CA" w:rsidRDefault="00783122">
      <w:pPr>
        <w:pStyle w:val="Heading4"/>
        <w:rPr>
          <w:szCs w:val="24"/>
        </w:rPr>
      </w:pPr>
    </w:p>
    <w:sectPr w:rsidR="00783122" w:rsidRPr="008B75CA">
      <w:headerReference w:type="even" r:id="rId7"/>
      <w:headerReference w:type="default" r:id="rId8"/>
      <w:footerReference w:type="even" r:id="rId9"/>
      <w:footerReference w:type="default" r:id="rId10"/>
      <w:headerReference w:type="first" r:id="rId11"/>
      <w:footerReference w:type="first" r:id="rId12"/>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878" w:rsidRDefault="00843878">
      <w:r>
        <w:separator/>
      </w:r>
    </w:p>
  </w:endnote>
  <w:endnote w:type="continuationSeparator" w:id="0">
    <w:p w:rsidR="00843878" w:rsidRDefault="0084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7B" w:rsidRDefault="00FF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7B" w:rsidRDefault="00FF7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7B" w:rsidRDefault="00FF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878" w:rsidRDefault="00843878">
      <w:r>
        <w:separator/>
      </w:r>
    </w:p>
  </w:footnote>
  <w:footnote w:type="continuationSeparator" w:id="0">
    <w:p w:rsidR="00843878" w:rsidRDefault="0084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7B" w:rsidRDefault="00FF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76B" w:rsidRDefault="00FF717B">
    <w:pPr>
      <w:pStyle w:val="Header"/>
      <w:jc w:val="right"/>
    </w:pPr>
    <w:bookmarkStart w:id="0" w:name="_GoBack"/>
    <w:r w:rsidRPr="00FF717B">
      <w:rPr>
        <w:noProof/>
      </w:rPr>
      <w:drawing>
        <wp:inline distT="0" distB="0" distL="0" distR="0">
          <wp:extent cx="3600450" cy="200025"/>
          <wp:effectExtent l="0" t="0" r="0" b="9525"/>
          <wp:docPr id="2" name="Picture 2" descr="\\profileshare4\rdrfoldersQ-Z\SGraver\Desktop\GreaterLondonAuthority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hare4\rdrfoldersQ-Z\SGraver\Desktop\GreaterLondonAuthority_gre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7B" w:rsidRDefault="00FF7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769C0"/>
    <w:multiLevelType w:val="hybridMultilevel"/>
    <w:tmpl w:val="85848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55740"/>
    <w:multiLevelType w:val="hybridMultilevel"/>
    <w:tmpl w:val="FAB6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7B75"/>
    <w:multiLevelType w:val="hybridMultilevel"/>
    <w:tmpl w:val="FF60A8B4"/>
    <w:lvl w:ilvl="0" w:tplc="C14049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00546"/>
    <w:multiLevelType w:val="hybridMultilevel"/>
    <w:tmpl w:val="2C3A10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D48BC"/>
    <w:multiLevelType w:val="hybridMultilevel"/>
    <w:tmpl w:val="AAD2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757E4"/>
    <w:multiLevelType w:val="hybridMultilevel"/>
    <w:tmpl w:val="3E8497BC"/>
    <w:lvl w:ilvl="0" w:tplc="C14049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A0642"/>
    <w:multiLevelType w:val="hybridMultilevel"/>
    <w:tmpl w:val="5E96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46BC1"/>
    <w:multiLevelType w:val="hybridMultilevel"/>
    <w:tmpl w:val="30102D4C"/>
    <w:lvl w:ilvl="0" w:tplc="B7DAC0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10FB1"/>
    <w:multiLevelType w:val="hybridMultilevel"/>
    <w:tmpl w:val="F4E21B9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6D5267"/>
    <w:multiLevelType w:val="hybridMultilevel"/>
    <w:tmpl w:val="EF6473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43957"/>
    <w:multiLevelType w:val="hybridMultilevel"/>
    <w:tmpl w:val="D6948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D1ED9"/>
    <w:multiLevelType w:val="hybridMultilevel"/>
    <w:tmpl w:val="33A6E708"/>
    <w:lvl w:ilvl="0" w:tplc="B7DAC0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D3262"/>
    <w:multiLevelType w:val="hybridMultilevel"/>
    <w:tmpl w:val="3E18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B6DF1"/>
    <w:multiLevelType w:val="hybridMultilevel"/>
    <w:tmpl w:val="17B6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71AB2"/>
    <w:multiLevelType w:val="hybridMultilevel"/>
    <w:tmpl w:val="CF4C3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BF1C41"/>
    <w:multiLevelType w:val="hybridMultilevel"/>
    <w:tmpl w:val="541E5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F5C01"/>
    <w:multiLevelType w:val="hybridMultilevel"/>
    <w:tmpl w:val="BB40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4389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5F30D4C"/>
    <w:multiLevelType w:val="hybridMultilevel"/>
    <w:tmpl w:val="B9F0A34A"/>
    <w:lvl w:ilvl="0" w:tplc="0EC4B548">
      <w:start w:val="1"/>
      <w:numFmt w:val="decimal"/>
      <w:lvlText w:val="%1."/>
      <w:lvlJc w:val="left"/>
      <w:pPr>
        <w:tabs>
          <w:tab w:val="num" w:pos="810"/>
        </w:tabs>
        <w:ind w:left="810" w:hanging="45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B6915"/>
    <w:multiLevelType w:val="hybridMultilevel"/>
    <w:tmpl w:val="4DBCB6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F3458"/>
    <w:multiLevelType w:val="hybridMultilevel"/>
    <w:tmpl w:val="C14E4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60013"/>
    <w:multiLevelType w:val="hybridMultilevel"/>
    <w:tmpl w:val="FD48588C"/>
    <w:lvl w:ilvl="0" w:tplc="B7DAC0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93D57"/>
    <w:multiLevelType w:val="hybridMultilevel"/>
    <w:tmpl w:val="57FE10C4"/>
    <w:lvl w:ilvl="0" w:tplc="B7DAC0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616892"/>
    <w:multiLevelType w:val="hybridMultilevel"/>
    <w:tmpl w:val="DF707FC0"/>
    <w:lvl w:ilvl="0" w:tplc="B7DAC0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15"/>
  </w:num>
  <w:num w:numId="4">
    <w:abstractNumId w:val="17"/>
  </w:num>
  <w:num w:numId="5">
    <w:abstractNumId w:val="25"/>
  </w:num>
  <w:num w:numId="6">
    <w:abstractNumId w:val="13"/>
  </w:num>
  <w:num w:numId="7">
    <w:abstractNumId w:val="19"/>
  </w:num>
  <w:num w:numId="8">
    <w:abstractNumId w:val="10"/>
  </w:num>
  <w:num w:numId="9">
    <w:abstractNumId w:val="9"/>
  </w:num>
  <w:num w:numId="10">
    <w:abstractNumId w:val="24"/>
  </w:num>
  <w:num w:numId="11">
    <w:abstractNumId w:val="23"/>
  </w:num>
  <w:num w:numId="12">
    <w:abstractNumId w:val="0"/>
  </w:num>
  <w:num w:numId="13">
    <w:abstractNumId w:val="1"/>
  </w:num>
  <w:num w:numId="14">
    <w:abstractNumId w:val="7"/>
  </w:num>
  <w:num w:numId="15">
    <w:abstractNumId w:val="4"/>
  </w:num>
  <w:num w:numId="16">
    <w:abstractNumId w:val="21"/>
  </w:num>
  <w:num w:numId="17">
    <w:abstractNumId w:val="12"/>
  </w:num>
  <w:num w:numId="18">
    <w:abstractNumId w:val="16"/>
  </w:num>
  <w:num w:numId="19">
    <w:abstractNumId w:val="6"/>
  </w:num>
  <w:num w:numId="20">
    <w:abstractNumId w:val="3"/>
  </w:num>
  <w:num w:numId="21">
    <w:abstractNumId w:val="8"/>
  </w:num>
  <w:num w:numId="22">
    <w:abstractNumId w:val="14"/>
  </w:num>
  <w:num w:numId="23">
    <w:abstractNumId w:val="20"/>
  </w:num>
  <w:num w:numId="24">
    <w:abstractNumId w:val="18"/>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36"/>
    <w:rsid w:val="0000134C"/>
    <w:rsid w:val="00014B5F"/>
    <w:rsid w:val="0002155E"/>
    <w:rsid w:val="00031B4A"/>
    <w:rsid w:val="00036FDF"/>
    <w:rsid w:val="00037951"/>
    <w:rsid w:val="0006162F"/>
    <w:rsid w:val="00066EA6"/>
    <w:rsid w:val="0007788E"/>
    <w:rsid w:val="000963EB"/>
    <w:rsid w:val="000A1660"/>
    <w:rsid w:val="000B38BF"/>
    <w:rsid w:val="000C35E0"/>
    <w:rsid w:val="000F1FD0"/>
    <w:rsid w:val="00117AED"/>
    <w:rsid w:val="00124139"/>
    <w:rsid w:val="00124E7F"/>
    <w:rsid w:val="00130B9D"/>
    <w:rsid w:val="001D0AB8"/>
    <w:rsid w:val="002134BB"/>
    <w:rsid w:val="00246FAF"/>
    <w:rsid w:val="002723C2"/>
    <w:rsid w:val="002A4467"/>
    <w:rsid w:val="002B6694"/>
    <w:rsid w:val="002D68A4"/>
    <w:rsid w:val="002E533F"/>
    <w:rsid w:val="002F1473"/>
    <w:rsid w:val="002F6EAC"/>
    <w:rsid w:val="003005CC"/>
    <w:rsid w:val="00312622"/>
    <w:rsid w:val="0031708A"/>
    <w:rsid w:val="00324A8B"/>
    <w:rsid w:val="00335382"/>
    <w:rsid w:val="00340FD0"/>
    <w:rsid w:val="003522B1"/>
    <w:rsid w:val="00371CB1"/>
    <w:rsid w:val="00374516"/>
    <w:rsid w:val="0039406E"/>
    <w:rsid w:val="003A2036"/>
    <w:rsid w:val="003D3631"/>
    <w:rsid w:val="003D48CA"/>
    <w:rsid w:val="003E7855"/>
    <w:rsid w:val="003E7C5D"/>
    <w:rsid w:val="004038C3"/>
    <w:rsid w:val="00420417"/>
    <w:rsid w:val="00441D4C"/>
    <w:rsid w:val="00442FF3"/>
    <w:rsid w:val="0046799C"/>
    <w:rsid w:val="004864B4"/>
    <w:rsid w:val="004C6395"/>
    <w:rsid w:val="00511E53"/>
    <w:rsid w:val="005348CB"/>
    <w:rsid w:val="005526B8"/>
    <w:rsid w:val="005671ED"/>
    <w:rsid w:val="00573187"/>
    <w:rsid w:val="00576230"/>
    <w:rsid w:val="0058406B"/>
    <w:rsid w:val="0059771D"/>
    <w:rsid w:val="005A7600"/>
    <w:rsid w:val="005F772D"/>
    <w:rsid w:val="00642CB9"/>
    <w:rsid w:val="00653E67"/>
    <w:rsid w:val="00656036"/>
    <w:rsid w:val="0066442E"/>
    <w:rsid w:val="006A7ADC"/>
    <w:rsid w:val="006D1ED3"/>
    <w:rsid w:val="006F6C59"/>
    <w:rsid w:val="00710199"/>
    <w:rsid w:val="007200F3"/>
    <w:rsid w:val="007273ED"/>
    <w:rsid w:val="007601B3"/>
    <w:rsid w:val="00783122"/>
    <w:rsid w:val="007965EE"/>
    <w:rsid w:val="007A583E"/>
    <w:rsid w:val="007A615C"/>
    <w:rsid w:val="007B61D5"/>
    <w:rsid w:val="007C43EB"/>
    <w:rsid w:val="007C5FBF"/>
    <w:rsid w:val="007D6F56"/>
    <w:rsid w:val="007D760C"/>
    <w:rsid w:val="007E2B1F"/>
    <w:rsid w:val="00805CDC"/>
    <w:rsid w:val="0081509A"/>
    <w:rsid w:val="008219FF"/>
    <w:rsid w:val="008304D4"/>
    <w:rsid w:val="00843878"/>
    <w:rsid w:val="008555D1"/>
    <w:rsid w:val="00865AAE"/>
    <w:rsid w:val="00866F06"/>
    <w:rsid w:val="008B4C10"/>
    <w:rsid w:val="008B75CA"/>
    <w:rsid w:val="008C217D"/>
    <w:rsid w:val="008D1FD5"/>
    <w:rsid w:val="008E30DE"/>
    <w:rsid w:val="008F0A60"/>
    <w:rsid w:val="008F5D61"/>
    <w:rsid w:val="00906ACD"/>
    <w:rsid w:val="00913EE9"/>
    <w:rsid w:val="0094575A"/>
    <w:rsid w:val="009B3783"/>
    <w:rsid w:val="009F4975"/>
    <w:rsid w:val="00A0465D"/>
    <w:rsid w:val="00A9037B"/>
    <w:rsid w:val="00AA1B99"/>
    <w:rsid w:val="00AA1CF9"/>
    <w:rsid w:val="00AE1D50"/>
    <w:rsid w:val="00B064A1"/>
    <w:rsid w:val="00B100B5"/>
    <w:rsid w:val="00B30762"/>
    <w:rsid w:val="00B53360"/>
    <w:rsid w:val="00B64093"/>
    <w:rsid w:val="00B702F2"/>
    <w:rsid w:val="00B73530"/>
    <w:rsid w:val="00B80AD0"/>
    <w:rsid w:val="00B81CE6"/>
    <w:rsid w:val="00B93FD7"/>
    <w:rsid w:val="00BA7268"/>
    <w:rsid w:val="00BB6C3C"/>
    <w:rsid w:val="00BC7608"/>
    <w:rsid w:val="00BD03E8"/>
    <w:rsid w:val="00BF1B6F"/>
    <w:rsid w:val="00C11D32"/>
    <w:rsid w:val="00C20692"/>
    <w:rsid w:val="00C40B55"/>
    <w:rsid w:val="00C47548"/>
    <w:rsid w:val="00C56C7E"/>
    <w:rsid w:val="00C6009C"/>
    <w:rsid w:val="00C6176B"/>
    <w:rsid w:val="00C66E7F"/>
    <w:rsid w:val="00C767E3"/>
    <w:rsid w:val="00C80C65"/>
    <w:rsid w:val="00CD626C"/>
    <w:rsid w:val="00D31614"/>
    <w:rsid w:val="00D42A7F"/>
    <w:rsid w:val="00D725F9"/>
    <w:rsid w:val="00D92DC7"/>
    <w:rsid w:val="00DB1B14"/>
    <w:rsid w:val="00DB4F54"/>
    <w:rsid w:val="00DE1A43"/>
    <w:rsid w:val="00E02B6E"/>
    <w:rsid w:val="00E054DF"/>
    <w:rsid w:val="00E1130D"/>
    <w:rsid w:val="00E67829"/>
    <w:rsid w:val="00E71F69"/>
    <w:rsid w:val="00E86BD0"/>
    <w:rsid w:val="00E87112"/>
    <w:rsid w:val="00E915C2"/>
    <w:rsid w:val="00EB0A0D"/>
    <w:rsid w:val="00EB2181"/>
    <w:rsid w:val="00EC643E"/>
    <w:rsid w:val="00EF1A28"/>
    <w:rsid w:val="00EF4B48"/>
    <w:rsid w:val="00F31AF6"/>
    <w:rsid w:val="00F55BBA"/>
    <w:rsid w:val="00F6440B"/>
    <w:rsid w:val="00F777F9"/>
    <w:rsid w:val="00F77DA8"/>
    <w:rsid w:val="00F81BA5"/>
    <w:rsid w:val="00FF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A8573E-1214-497C-A930-8FE395E2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right="-1186"/>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ind w:left="360" w:hanging="360"/>
    </w:pPr>
    <w:rPr>
      <w:rFonts w:ascii="Arial" w:hAnsi="Arial"/>
    </w:rPr>
  </w:style>
  <w:style w:type="paragraph" w:styleId="BodyTextIndent2">
    <w:name w:val="Body Text Indent 2"/>
    <w:basedOn w:val="Normal"/>
    <w:pPr>
      <w:ind w:left="426" w:hanging="426"/>
    </w:pPr>
    <w:rPr>
      <w:rFonts w:ascii="Arial" w:hAnsi="Arial"/>
    </w:rPr>
  </w:style>
  <w:style w:type="paragraph" w:styleId="BodyText">
    <w:name w:val="Body Text"/>
    <w:basedOn w:val="Normal"/>
    <w:rPr>
      <w:rFonts w:ascii="Arial" w:hAnsi="Arial"/>
      <w:snapToGrid w:val="0"/>
    </w:rPr>
  </w:style>
  <w:style w:type="paragraph" w:styleId="BodyText2">
    <w:name w:val="Body Text 2"/>
    <w:basedOn w:val="Normal"/>
    <w:pPr>
      <w:spacing w:after="1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lockText">
    <w:name w:val="Block Text"/>
    <w:basedOn w:val="Normal"/>
    <w:pPr>
      <w:ind w:left="270" w:right="-1186" w:hanging="270"/>
    </w:pPr>
  </w:style>
  <w:style w:type="paragraph" w:styleId="BodyText3">
    <w:name w:val="Body Text 3"/>
    <w:basedOn w:val="Normal"/>
    <w:pPr>
      <w:spacing w:after="120"/>
    </w:pPr>
    <w:rPr>
      <w:sz w:val="16"/>
      <w:szCs w:val="16"/>
    </w:rPr>
  </w:style>
  <w:style w:type="paragraph" w:customStyle="1" w:styleId="Tabletext">
    <w:name w:val="Table text"/>
    <w:basedOn w:val="Normal"/>
    <w:pPr>
      <w:spacing w:before="40" w:after="40"/>
    </w:pPr>
    <w:rPr>
      <w:rFonts w:ascii="Calibri" w:hAnsi="Calibri"/>
      <w:sz w:val="22"/>
      <w:szCs w:val="22"/>
      <w:lang w:eastAsia="en-GB"/>
    </w:rPr>
  </w:style>
  <w:style w:type="paragraph" w:styleId="ListParagraph">
    <w:name w:val="List Paragraph"/>
    <w:basedOn w:val="Normal"/>
    <w:uiPriority w:val="72"/>
    <w:qFormat/>
    <w:pPr>
      <w:spacing w:after="200" w:line="276" w:lineRule="auto"/>
      <w:ind w:left="720"/>
    </w:pPr>
    <w:rPr>
      <w:rFonts w:ascii="Calibri" w:hAnsi="Calibri"/>
      <w:sz w:val="22"/>
      <w:szCs w:val="22"/>
      <w:lang w:eastAsia="en-GB"/>
    </w:rPr>
  </w:style>
  <w:style w:type="paragraph" w:styleId="BodyTextIndent3">
    <w:name w:val="Body Text Indent 3"/>
    <w:basedOn w:val="Normal"/>
    <w:pPr>
      <w:spacing w:after="120"/>
      <w:ind w:left="283"/>
    </w:pPr>
    <w:rPr>
      <w:sz w:val="16"/>
      <w:szCs w:val="16"/>
    </w:rPr>
  </w:style>
  <w:style w:type="character" w:styleId="Hyperlink">
    <w:name w:val="Hyperlink"/>
    <w:rPr>
      <w:rFonts w:ascii="Times New Roman" w:hAnsi="Times New Roman" w:cs="Times New Roman"/>
      <w:color w:val="0000FF"/>
      <w:u w:val="single"/>
    </w:rPr>
  </w:style>
  <w:style w:type="paragraph" w:customStyle="1" w:styleId="xl24">
    <w:name w:val="xl24"/>
    <w:basedOn w:val="Normal"/>
    <w:pPr>
      <w:pBdr>
        <w:left w:val="single" w:sz="4" w:space="0" w:color="auto"/>
      </w:pBdr>
      <w:spacing w:before="100" w:beforeAutospacing="1" w:after="100" w:afterAutospacing="1"/>
    </w:pPr>
    <w:rPr>
      <w:rFonts w:ascii="Arial Unicode MS" w:eastAsia="Arial Unicode MS" w:hAnsi="Arial Unicode MS" w:cs="Arial Unicode MS"/>
      <w:szCs w:val="24"/>
    </w:rPr>
  </w:style>
  <w:style w:type="numbering" w:customStyle="1" w:styleId="List6">
    <w:name w:val="List 6"/>
    <w:rsid w:val="005526B8"/>
  </w:style>
  <w:style w:type="character" w:styleId="CommentReference">
    <w:name w:val="annotation reference"/>
    <w:rsid w:val="00B064A1"/>
    <w:rPr>
      <w:sz w:val="16"/>
      <w:szCs w:val="16"/>
    </w:rPr>
  </w:style>
  <w:style w:type="paragraph" w:styleId="CommentText">
    <w:name w:val="annotation text"/>
    <w:basedOn w:val="Normal"/>
    <w:link w:val="CommentTextChar"/>
    <w:rsid w:val="00B064A1"/>
    <w:rPr>
      <w:sz w:val="20"/>
    </w:rPr>
  </w:style>
  <w:style w:type="character" w:customStyle="1" w:styleId="CommentTextChar">
    <w:name w:val="Comment Text Char"/>
    <w:link w:val="CommentText"/>
    <w:rsid w:val="00B064A1"/>
    <w:rPr>
      <w:rFonts w:ascii="Foundry Form Sans" w:hAnsi="Foundry Form Sans"/>
      <w:lang w:eastAsia="en-US"/>
    </w:rPr>
  </w:style>
  <w:style w:type="paragraph" w:styleId="CommentSubject">
    <w:name w:val="annotation subject"/>
    <w:basedOn w:val="CommentText"/>
    <w:next w:val="CommentText"/>
    <w:link w:val="CommentSubjectChar"/>
    <w:rsid w:val="00B064A1"/>
    <w:rPr>
      <w:b/>
      <w:bCs/>
    </w:rPr>
  </w:style>
  <w:style w:type="character" w:customStyle="1" w:styleId="CommentSubjectChar">
    <w:name w:val="Comment Subject Char"/>
    <w:link w:val="CommentSubject"/>
    <w:rsid w:val="00B064A1"/>
    <w:rPr>
      <w:rFonts w:ascii="Foundry Form Sans" w:hAnsi="Foundry Form Sans"/>
      <w:b/>
      <w:bCs/>
      <w:lang w:eastAsia="en-US"/>
    </w:rPr>
  </w:style>
  <w:style w:type="paragraph" w:customStyle="1" w:styleId="Default">
    <w:name w:val="Default"/>
    <w:rsid w:val="00DB1B14"/>
    <w:pPr>
      <w:autoSpaceDE w:val="0"/>
      <w:autoSpaceDN w:val="0"/>
      <w:adjustRightInd w:val="0"/>
    </w:pPr>
    <w:rPr>
      <w:rFonts w:ascii="Foundry Form Sans" w:hAnsi="Foundry Form San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Shelley Graver</cp:lastModifiedBy>
  <cp:revision>3</cp:revision>
  <cp:lastPrinted>2017-05-03T11:02:00Z</cp:lastPrinted>
  <dcterms:created xsi:type="dcterms:W3CDTF">2019-05-30T08:49:00Z</dcterms:created>
  <dcterms:modified xsi:type="dcterms:W3CDTF">2019-05-30T12:58:00Z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