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281" w:rsidRDefault="00077281" w:rsidP="00B9755E">
      <w:pPr>
        <w:pStyle w:val="Heading3"/>
        <w:rPr>
          <w:rFonts w:ascii="Foundry Form Sans" w:hAnsi="Foundry Form Sans"/>
          <w:bCs w:val="0"/>
          <w:sz w:val="28"/>
          <w:szCs w:val="28"/>
        </w:rPr>
      </w:pPr>
      <w:r w:rsidRPr="00077281">
        <w:rPr>
          <w:rFonts w:ascii="Foundry Form Sans" w:hAnsi="Foundry Form Sans"/>
          <w:bCs w:val="0"/>
          <w:noProof/>
          <w:sz w:val="28"/>
          <w:szCs w:val="28"/>
        </w:rPr>
        <w:drawing>
          <wp:inline distT="0" distB="0" distL="0" distR="0">
            <wp:extent cx="3600450" cy="200025"/>
            <wp:effectExtent l="0" t="0" r="0" b="0"/>
            <wp:docPr id="5" name="Picture 5" descr="\\profileshare4\rdrfoldersQ-Z\SGraver\Desktop\GreaterLondonAuthority_gre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fileshare4\rdrfoldersQ-Z\SGraver\Desktop\GreaterLondonAuthority_grey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50" cy="200025"/>
                    </a:xfrm>
                    <a:prstGeom prst="rect">
                      <a:avLst/>
                    </a:prstGeom>
                    <a:noFill/>
                    <a:ln>
                      <a:noFill/>
                    </a:ln>
                  </pic:spPr>
                </pic:pic>
              </a:graphicData>
            </a:graphic>
          </wp:inline>
        </w:drawing>
      </w:r>
    </w:p>
    <w:p w:rsidR="00077281" w:rsidRDefault="00077281" w:rsidP="00B9755E">
      <w:pPr>
        <w:pStyle w:val="Heading3"/>
        <w:rPr>
          <w:rFonts w:ascii="Foundry Form Sans" w:hAnsi="Foundry Form Sans"/>
          <w:bCs w:val="0"/>
          <w:sz w:val="28"/>
          <w:szCs w:val="28"/>
        </w:rPr>
      </w:pPr>
    </w:p>
    <w:p w:rsidR="00B9755E" w:rsidRPr="00E75E5B" w:rsidRDefault="00B9755E" w:rsidP="00B9755E">
      <w:pPr>
        <w:pStyle w:val="Heading3"/>
        <w:rPr>
          <w:rFonts w:ascii="Foundry Form Sans" w:hAnsi="Foundry Form Sans"/>
          <w:bCs w:val="0"/>
          <w:sz w:val="28"/>
          <w:szCs w:val="28"/>
        </w:rPr>
      </w:pPr>
      <w:bookmarkStart w:id="0" w:name="_GoBack"/>
      <w:bookmarkEnd w:id="0"/>
      <w:r w:rsidRPr="00E75E5B">
        <w:rPr>
          <w:rFonts w:ascii="Foundry Form Sans" w:hAnsi="Foundry Form Sans"/>
          <w:bCs w:val="0"/>
          <w:sz w:val="28"/>
          <w:szCs w:val="28"/>
        </w:rPr>
        <w:t>Job Description</w:t>
      </w:r>
    </w:p>
    <w:p w:rsidR="00B9755E" w:rsidRPr="00E75E5B" w:rsidRDefault="00B9755E" w:rsidP="00B9755E">
      <w:pPr>
        <w:rPr>
          <w:rFonts w:ascii="Foundry Form Sans" w:hAnsi="Foundry Form Sans"/>
          <w:b/>
        </w:rPr>
      </w:pPr>
    </w:p>
    <w:p w:rsidR="00B9755E" w:rsidRPr="00E75E5B" w:rsidRDefault="00B9755E" w:rsidP="00B9755E">
      <w:pPr>
        <w:rPr>
          <w:rFonts w:ascii="Foundry Form Sans" w:hAnsi="Foundry Form Sans"/>
          <w:b/>
        </w:rPr>
      </w:pPr>
      <w:r w:rsidRPr="00E75E5B">
        <w:rPr>
          <w:rFonts w:ascii="Foundry Form Sans" w:hAnsi="Foundry Form Sans"/>
          <w:b/>
        </w:rPr>
        <w:t>Job title:</w:t>
      </w:r>
      <w:r w:rsidRPr="00E75E5B">
        <w:rPr>
          <w:rFonts w:ascii="Foundry Form Sans" w:hAnsi="Foundry Form Sans"/>
          <w:b/>
        </w:rPr>
        <w:tab/>
      </w:r>
      <w:r w:rsidRPr="00E75E5B">
        <w:rPr>
          <w:rFonts w:ascii="Foundry Form Sans" w:hAnsi="Foundry Form Sans"/>
          <w:b/>
        </w:rPr>
        <w:tab/>
      </w:r>
      <w:r w:rsidR="00191DDF">
        <w:rPr>
          <w:rFonts w:ascii="Foundry Form Sans" w:hAnsi="Foundry Form Sans"/>
          <w:b/>
        </w:rPr>
        <w:t>Project</w:t>
      </w:r>
      <w:r w:rsidRPr="00E75E5B">
        <w:rPr>
          <w:rFonts w:ascii="Foundry Form Sans" w:hAnsi="Foundry Form Sans"/>
          <w:b/>
        </w:rPr>
        <w:t xml:space="preserve"> Coordinator </w:t>
      </w:r>
      <w:r w:rsidR="00191DDF">
        <w:rPr>
          <w:rFonts w:ascii="Foundry Form Sans" w:hAnsi="Foundry Form Sans"/>
          <w:b/>
        </w:rPr>
        <w:t xml:space="preserve">(Insecure Status) </w:t>
      </w:r>
    </w:p>
    <w:p w:rsidR="00B9755E" w:rsidRPr="00E75E5B" w:rsidRDefault="00B9755E" w:rsidP="00B9755E">
      <w:pPr>
        <w:rPr>
          <w:rFonts w:ascii="Foundry Form Sans" w:hAnsi="Foundry Form Sans"/>
          <w:b/>
        </w:rPr>
      </w:pPr>
    </w:p>
    <w:p w:rsidR="00B9755E" w:rsidRPr="00E75E5B" w:rsidRDefault="00B9755E" w:rsidP="00B9755E">
      <w:pPr>
        <w:rPr>
          <w:rFonts w:ascii="Foundry Form Sans" w:hAnsi="Foundry Form Sans"/>
          <w:b/>
        </w:rPr>
      </w:pPr>
      <w:r w:rsidRPr="00E75E5B">
        <w:rPr>
          <w:rFonts w:ascii="Foundry Form Sans" w:hAnsi="Foundry Form Sans"/>
          <w:b/>
        </w:rPr>
        <w:t>Grade:</w:t>
      </w:r>
      <w:r w:rsidRPr="00E75E5B">
        <w:rPr>
          <w:rFonts w:ascii="Foundry Form Sans" w:hAnsi="Foundry Form Sans"/>
          <w:b/>
        </w:rPr>
        <w:tab/>
      </w:r>
      <w:r w:rsidRPr="00E75E5B">
        <w:rPr>
          <w:rFonts w:ascii="Foundry Form Sans" w:hAnsi="Foundry Form Sans"/>
          <w:b/>
        </w:rPr>
        <w:tab/>
      </w:r>
      <w:r w:rsidRPr="00E75E5B">
        <w:rPr>
          <w:rFonts w:ascii="Foundry Form Sans" w:hAnsi="Foundry Form Sans"/>
          <w:b/>
        </w:rPr>
        <w:tab/>
        <w:t>9</w:t>
      </w:r>
    </w:p>
    <w:p w:rsidR="00B9755E" w:rsidRPr="00E75E5B" w:rsidRDefault="00B9755E" w:rsidP="00B9755E">
      <w:pPr>
        <w:rPr>
          <w:rFonts w:ascii="Foundry Form Sans" w:hAnsi="Foundry Form Sans"/>
          <w:b/>
        </w:rPr>
      </w:pPr>
    </w:p>
    <w:p w:rsidR="00B9755E" w:rsidRPr="00E75E5B" w:rsidRDefault="00B9755E" w:rsidP="00B9755E">
      <w:pPr>
        <w:ind w:right="-1186"/>
        <w:rPr>
          <w:rFonts w:ascii="Foundry Form Sans" w:hAnsi="Foundry Form Sans"/>
          <w:b/>
        </w:rPr>
      </w:pPr>
      <w:r w:rsidRPr="00E75E5B">
        <w:rPr>
          <w:rFonts w:ascii="Foundry Form Sans" w:hAnsi="Foundry Form Sans"/>
          <w:b/>
        </w:rPr>
        <w:t>Directorate:</w:t>
      </w:r>
      <w:r w:rsidRPr="00E75E5B">
        <w:rPr>
          <w:rFonts w:ascii="Foundry Form Sans" w:hAnsi="Foundry Form Sans"/>
          <w:b/>
        </w:rPr>
        <w:tab/>
      </w:r>
      <w:r w:rsidRPr="00E75E5B">
        <w:rPr>
          <w:rFonts w:ascii="Foundry Form Sans" w:hAnsi="Foundry Form Sans"/>
          <w:b/>
        </w:rPr>
        <w:tab/>
        <w:t>Communities and Intelligence</w:t>
      </w:r>
    </w:p>
    <w:p w:rsidR="00B9755E" w:rsidRPr="00E75E5B" w:rsidRDefault="00B9755E" w:rsidP="00B9755E">
      <w:pPr>
        <w:ind w:right="-1186"/>
        <w:rPr>
          <w:rFonts w:ascii="Foundry Form Sans" w:hAnsi="Foundry Form Sans"/>
          <w:b/>
        </w:rPr>
      </w:pPr>
    </w:p>
    <w:p w:rsidR="00B9755E" w:rsidRPr="00E75E5B" w:rsidRDefault="00B9755E" w:rsidP="00B9755E">
      <w:pPr>
        <w:ind w:right="-1186"/>
        <w:rPr>
          <w:rFonts w:ascii="Foundry Form Sans" w:hAnsi="Foundry Form Sans"/>
          <w:b/>
        </w:rPr>
      </w:pPr>
      <w:r w:rsidRPr="00E75E5B">
        <w:rPr>
          <w:rFonts w:ascii="Foundry Form Sans" w:hAnsi="Foundry Form Sans"/>
          <w:b/>
        </w:rPr>
        <w:t xml:space="preserve">Unit: </w:t>
      </w:r>
      <w:r w:rsidRPr="00E75E5B">
        <w:rPr>
          <w:rFonts w:ascii="Foundry Form Sans" w:hAnsi="Foundry Form Sans"/>
          <w:b/>
        </w:rPr>
        <w:tab/>
      </w:r>
      <w:r w:rsidRPr="00E75E5B">
        <w:rPr>
          <w:rFonts w:ascii="Foundry Form Sans" w:hAnsi="Foundry Form Sans"/>
          <w:b/>
        </w:rPr>
        <w:tab/>
      </w:r>
      <w:r w:rsidRPr="00E75E5B">
        <w:rPr>
          <w:rFonts w:ascii="Foundry Form Sans" w:hAnsi="Foundry Form Sans"/>
          <w:b/>
        </w:rPr>
        <w:tab/>
        <w:t xml:space="preserve">Communities and Social Policy </w:t>
      </w:r>
    </w:p>
    <w:p w:rsidR="00B9755E" w:rsidRPr="00E75E5B" w:rsidRDefault="00B9755E" w:rsidP="00B9755E">
      <w:pPr>
        <w:ind w:right="-1186"/>
        <w:rPr>
          <w:rFonts w:ascii="Foundry Form Sans" w:hAnsi="Foundry Form Sans"/>
          <w:b/>
        </w:rPr>
      </w:pPr>
    </w:p>
    <w:p w:rsidR="009436BE" w:rsidRPr="00E75E5B" w:rsidRDefault="009436BE">
      <w:pPr>
        <w:pStyle w:val="Default"/>
        <w:rPr>
          <w:rFonts w:cs="Arial"/>
          <w:b/>
          <w:bCs/>
          <w:sz w:val="23"/>
          <w:szCs w:val="23"/>
        </w:rPr>
      </w:pPr>
    </w:p>
    <w:p w:rsidR="009456F4" w:rsidRPr="00E75E5B" w:rsidRDefault="009456F4">
      <w:pPr>
        <w:pStyle w:val="Default"/>
        <w:rPr>
          <w:rFonts w:cs="Arial"/>
          <w:b/>
          <w:bCs/>
          <w:sz w:val="23"/>
          <w:szCs w:val="23"/>
        </w:rPr>
      </w:pPr>
      <w:r w:rsidRPr="00E75E5B">
        <w:rPr>
          <w:rFonts w:cs="Arial"/>
          <w:b/>
          <w:bCs/>
          <w:sz w:val="23"/>
          <w:szCs w:val="23"/>
        </w:rPr>
        <w:t>Job Purpose</w:t>
      </w:r>
    </w:p>
    <w:p w:rsidR="009456F4" w:rsidRPr="00E75E5B" w:rsidRDefault="009456F4">
      <w:pPr>
        <w:pStyle w:val="Default"/>
        <w:rPr>
          <w:rFonts w:cs="Arial"/>
          <w:b/>
          <w:bCs/>
          <w:sz w:val="23"/>
          <w:szCs w:val="23"/>
        </w:rPr>
      </w:pPr>
    </w:p>
    <w:p w:rsidR="009456F4" w:rsidRPr="00E75E5B" w:rsidRDefault="00337E81">
      <w:pPr>
        <w:pStyle w:val="Default"/>
        <w:rPr>
          <w:rFonts w:cs="Arial"/>
          <w:b/>
          <w:bCs/>
          <w:sz w:val="23"/>
          <w:szCs w:val="23"/>
        </w:rPr>
      </w:pPr>
      <w:r>
        <w:rPr>
          <w:rFonts w:ascii="Arial" w:hAnsi="Arial" w:cs="Arial"/>
          <w:bCs/>
          <w:sz w:val="22"/>
          <w:szCs w:val="22"/>
          <w:lang w:eastAsia="en-GB"/>
        </w:rPr>
        <w:t xml:space="preserve">To </w:t>
      </w:r>
      <w:r w:rsidRPr="004F7ECD">
        <w:rPr>
          <w:rFonts w:ascii="Arial" w:hAnsi="Arial" w:cs="Arial"/>
          <w:bCs/>
          <w:sz w:val="22"/>
          <w:szCs w:val="22"/>
          <w:lang w:eastAsia="en-GB"/>
        </w:rPr>
        <w:t>unite</w:t>
      </w:r>
      <w:r>
        <w:rPr>
          <w:rFonts w:ascii="Arial" w:hAnsi="Arial" w:cs="Arial"/>
          <w:bCs/>
          <w:sz w:val="22"/>
          <w:szCs w:val="22"/>
          <w:lang w:eastAsia="en-GB"/>
        </w:rPr>
        <w:t xml:space="preserve"> and build on</w:t>
      </w:r>
      <w:r w:rsidRPr="004F7ECD">
        <w:rPr>
          <w:rFonts w:ascii="Arial" w:hAnsi="Arial" w:cs="Arial"/>
          <w:bCs/>
          <w:sz w:val="22"/>
          <w:szCs w:val="22"/>
          <w:lang w:eastAsia="en-GB"/>
        </w:rPr>
        <w:t xml:space="preserve"> existing streams of </w:t>
      </w:r>
      <w:r w:rsidR="00511F17">
        <w:rPr>
          <w:rFonts w:ascii="Arial" w:hAnsi="Arial" w:cs="Arial"/>
          <w:bCs/>
          <w:sz w:val="22"/>
          <w:szCs w:val="22"/>
          <w:lang w:eastAsia="en-GB"/>
        </w:rPr>
        <w:t xml:space="preserve">mayoral </w:t>
      </w:r>
      <w:r w:rsidRPr="004F7ECD">
        <w:rPr>
          <w:rFonts w:ascii="Arial" w:hAnsi="Arial" w:cs="Arial"/>
          <w:bCs/>
          <w:sz w:val="22"/>
          <w:szCs w:val="22"/>
          <w:lang w:eastAsia="en-GB"/>
        </w:rPr>
        <w:t>work to</w:t>
      </w:r>
      <w:r w:rsidR="00511F17">
        <w:rPr>
          <w:rFonts w:ascii="Arial" w:hAnsi="Arial" w:cs="Arial"/>
          <w:bCs/>
          <w:sz w:val="22"/>
          <w:szCs w:val="22"/>
          <w:lang w:eastAsia="en-GB"/>
        </w:rPr>
        <w:t xml:space="preserve"> support Londoners with insecure status, creating</w:t>
      </w:r>
      <w:r w:rsidRPr="004F7ECD">
        <w:rPr>
          <w:rFonts w:ascii="Arial" w:hAnsi="Arial" w:cs="Arial"/>
          <w:bCs/>
          <w:sz w:val="22"/>
          <w:szCs w:val="22"/>
          <w:lang w:eastAsia="en-GB"/>
        </w:rPr>
        <w:t xml:space="preserve"> a flagship ‘moment’ for all Londoners with insecure status to seek support to confirm their residency and citizenship rights</w:t>
      </w:r>
      <w:r w:rsidR="00511F17">
        <w:rPr>
          <w:rFonts w:ascii="Arial" w:hAnsi="Arial" w:cs="Arial"/>
          <w:bCs/>
          <w:sz w:val="22"/>
          <w:szCs w:val="22"/>
          <w:lang w:eastAsia="en-GB"/>
        </w:rPr>
        <w:t>, and to build a sustainable programme of support.</w:t>
      </w:r>
    </w:p>
    <w:p w:rsidR="009436BE" w:rsidRPr="00E75E5B" w:rsidRDefault="009436BE">
      <w:pPr>
        <w:pStyle w:val="Default"/>
        <w:ind w:left="360"/>
        <w:rPr>
          <w:rFonts w:cs="Arial"/>
          <w:sz w:val="23"/>
          <w:szCs w:val="23"/>
        </w:rPr>
      </w:pPr>
    </w:p>
    <w:p w:rsidR="009436BE" w:rsidRPr="00E75E5B" w:rsidRDefault="009436BE">
      <w:pPr>
        <w:pStyle w:val="Default"/>
        <w:rPr>
          <w:rFonts w:cs="Arial"/>
          <w:sz w:val="23"/>
          <w:szCs w:val="23"/>
        </w:rPr>
      </w:pPr>
      <w:r w:rsidRPr="00E75E5B">
        <w:rPr>
          <w:rFonts w:cs="Arial"/>
          <w:b/>
          <w:bCs/>
          <w:sz w:val="23"/>
          <w:szCs w:val="23"/>
        </w:rPr>
        <w:t>Principal accountabilities</w:t>
      </w:r>
    </w:p>
    <w:p w:rsidR="009436BE" w:rsidRPr="00E75E5B" w:rsidRDefault="009436BE">
      <w:pPr>
        <w:pStyle w:val="Default"/>
        <w:rPr>
          <w:rFonts w:cs="Arial"/>
          <w:sz w:val="23"/>
          <w:szCs w:val="23"/>
        </w:rPr>
      </w:pPr>
    </w:p>
    <w:p w:rsidR="00B9755E" w:rsidRPr="00E75E5B" w:rsidRDefault="00FA6F07" w:rsidP="00B9755E">
      <w:pPr>
        <w:numPr>
          <w:ilvl w:val="0"/>
          <w:numId w:val="19"/>
        </w:numPr>
        <w:rPr>
          <w:rFonts w:ascii="Foundry Form Sans" w:hAnsi="Foundry Form Sans"/>
        </w:rPr>
      </w:pPr>
      <w:r w:rsidRPr="00E75E5B">
        <w:rPr>
          <w:rFonts w:ascii="Foundry Form Sans" w:hAnsi="Foundry Form Sans"/>
        </w:rPr>
        <w:t>D</w:t>
      </w:r>
      <w:r w:rsidR="00B9755E" w:rsidRPr="00E75E5B">
        <w:rPr>
          <w:rFonts w:ascii="Foundry Form Sans" w:hAnsi="Foundry Form Sans"/>
        </w:rPr>
        <w:t>evelop a London-wide approach to the provision of immigration advice, building relationships with the advice sector in order to promote innovation, widen access, and to proactively share learning.</w:t>
      </w:r>
    </w:p>
    <w:p w:rsidR="00B9755E" w:rsidRPr="00E75E5B" w:rsidRDefault="00B9755E" w:rsidP="00B9755E">
      <w:pPr>
        <w:numPr>
          <w:ilvl w:val="0"/>
          <w:numId w:val="19"/>
        </w:numPr>
        <w:rPr>
          <w:rFonts w:ascii="Foundry Form Sans" w:hAnsi="Foundry Form Sans"/>
        </w:rPr>
      </w:pPr>
      <w:r w:rsidRPr="00E75E5B">
        <w:rPr>
          <w:rFonts w:ascii="Foundry Form Sans" w:hAnsi="Foundry Form Sans"/>
        </w:rPr>
        <w:t>Develop and manage a programme of work to increase the accessibility and reach of immigration advice services in London, including managing new GLA investment in legal advice provision for Londoners with insecure immigration status.</w:t>
      </w:r>
    </w:p>
    <w:p w:rsidR="00B9755E" w:rsidRPr="00E75E5B" w:rsidRDefault="00B9755E" w:rsidP="00B9755E">
      <w:pPr>
        <w:numPr>
          <w:ilvl w:val="0"/>
          <w:numId w:val="19"/>
        </w:numPr>
        <w:rPr>
          <w:rFonts w:ascii="Foundry Form Sans" w:hAnsi="Foundry Form Sans"/>
        </w:rPr>
      </w:pPr>
      <w:r w:rsidRPr="00E75E5B">
        <w:rPr>
          <w:rFonts w:ascii="Foundry Form Sans" w:hAnsi="Foundry Form Sans"/>
        </w:rPr>
        <w:t>Engage Londoners with insecure status through</w:t>
      </w:r>
      <w:r w:rsidR="00FA6F07" w:rsidRPr="00E75E5B">
        <w:rPr>
          <w:rFonts w:ascii="Foundry Form Sans" w:hAnsi="Foundry Form Sans"/>
        </w:rPr>
        <w:t xml:space="preserve"> management of</w:t>
      </w:r>
      <w:r w:rsidRPr="00E75E5B">
        <w:rPr>
          <w:rFonts w:ascii="Foundry Form Sans" w:hAnsi="Foundry Form Sans"/>
        </w:rPr>
        <w:t xml:space="preserve"> tactical outreach</w:t>
      </w:r>
      <w:r w:rsidR="00FA6F07" w:rsidRPr="00E75E5B">
        <w:rPr>
          <w:rFonts w:ascii="Foundry Form Sans" w:hAnsi="Foundry Form Sans"/>
        </w:rPr>
        <w:t xml:space="preserve"> work</w:t>
      </w:r>
      <w:r w:rsidRPr="00E75E5B">
        <w:rPr>
          <w:rFonts w:ascii="Foundry Form Sans" w:hAnsi="Foundry Form Sans"/>
        </w:rPr>
        <w:t>, working closely with civil society and community organisations to encourage Londoners to seek immigration advice and support, and work with other key stakeholders to positively promote the uptake of citizenship</w:t>
      </w:r>
    </w:p>
    <w:p w:rsidR="00B9755E" w:rsidRPr="00E75E5B" w:rsidRDefault="00B9755E" w:rsidP="00B9755E">
      <w:pPr>
        <w:numPr>
          <w:ilvl w:val="0"/>
          <w:numId w:val="19"/>
        </w:numPr>
        <w:rPr>
          <w:rFonts w:ascii="Foundry Form Sans" w:hAnsi="Foundry Form Sans"/>
        </w:rPr>
      </w:pPr>
      <w:r w:rsidRPr="00E75E5B">
        <w:rPr>
          <w:rFonts w:ascii="Foundry Form Sans" w:hAnsi="Foundry Form Sans"/>
        </w:rPr>
        <w:t>Build relationships with key London stakeholders to secure future investment and support for the programme in future years.</w:t>
      </w:r>
    </w:p>
    <w:p w:rsidR="00FA6F07" w:rsidRPr="00E75E5B" w:rsidRDefault="00B9755E" w:rsidP="00FA6F07">
      <w:pPr>
        <w:pStyle w:val="BodyTextIndent3"/>
        <w:numPr>
          <w:ilvl w:val="0"/>
          <w:numId w:val="19"/>
        </w:numPr>
        <w:tabs>
          <w:tab w:val="left" w:pos="450"/>
        </w:tabs>
        <w:spacing w:after="0" w:line="300" w:lineRule="exact"/>
        <w:rPr>
          <w:rFonts w:ascii="Foundry Form Sans" w:hAnsi="Foundry Form Sans"/>
          <w:bCs/>
          <w:sz w:val="24"/>
          <w:szCs w:val="24"/>
        </w:rPr>
      </w:pPr>
      <w:r w:rsidRPr="00E75E5B">
        <w:rPr>
          <w:rFonts w:ascii="Foundry Form Sans" w:hAnsi="Foundry Form Sans"/>
          <w:sz w:val="24"/>
          <w:szCs w:val="24"/>
        </w:rPr>
        <w:t xml:space="preserve">Manage a team including civil society secondees to deliver </w:t>
      </w:r>
      <w:r w:rsidR="00FA6F07" w:rsidRPr="00E75E5B">
        <w:rPr>
          <w:rFonts w:ascii="Foundry Form Sans" w:hAnsi="Foundry Form Sans"/>
          <w:sz w:val="24"/>
          <w:szCs w:val="24"/>
        </w:rPr>
        <w:t xml:space="preserve">related </w:t>
      </w:r>
      <w:r w:rsidRPr="00E75E5B">
        <w:rPr>
          <w:rFonts w:ascii="Foundry Form Sans" w:hAnsi="Foundry Form Sans"/>
          <w:sz w:val="24"/>
          <w:szCs w:val="24"/>
        </w:rPr>
        <w:t>projects</w:t>
      </w:r>
      <w:r w:rsidR="00FA6F07" w:rsidRPr="00E75E5B">
        <w:rPr>
          <w:rFonts w:ascii="Foundry Form Sans" w:hAnsi="Foundry Form Sans"/>
          <w:sz w:val="24"/>
          <w:szCs w:val="24"/>
        </w:rPr>
        <w:t xml:space="preserve">, including the </w:t>
      </w:r>
      <w:r w:rsidR="0097610D">
        <w:rPr>
          <w:rFonts w:ascii="Foundry Form Sans" w:hAnsi="Foundry Form Sans"/>
          <w:sz w:val="24"/>
          <w:szCs w:val="24"/>
        </w:rPr>
        <w:t>EU</w:t>
      </w:r>
      <w:r w:rsidR="00FA6F07" w:rsidRPr="00E75E5B">
        <w:rPr>
          <w:rFonts w:ascii="Foundry Form Sans" w:hAnsi="Foundry Form Sans"/>
          <w:sz w:val="24"/>
          <w:szCs w:val="24"/>
        </w:rPr>
        <w:t xml:space="preserve"> Londoners Hub and work to support young Londoners with insecure status</w:t>
      </w:r>
      <w:r w:rsidRPr="00E75E5B">
        <w:rPr>
          <w:rFonts w:ascii="Foundry Form Sans" w:hAnsi="Foundry Form Sans"/>
          <w:sz w:val="24"/>
          <w:szCs w:val="24"/>
        </w:rPr>
        <w:t xml:space="preserve">. Take responsibility for managing and motivating the team to deliver their principal accountabilities, </w:t>
      </w:r>
      <w:r w:rsidRPr="00E75E5B">
        <w:rPr>
          <w:rFonts w:ascii="Foundry Form Sans" w:hAnsi="Foundry Form Sans"/>
          <w:bCs/>
          <w:sz w:val="24"/>
          <w:szCs w:val="24"/>
        </w:rPr>
        <w:t>as set out in their job descriptions to the required performance level and in accordance with the Authority’s policies and Code of Ethics and Standards.</w:t>
      </w:r>
    </w:p>
    <w:p w:rsidR="00FA6F07" w:rsidRPr="00E75E5B" w:rsidRDefault="00FA6F07" w:rsidP="00FA6F07">
      <w:pPr>
        <w:numPr>
          <w:ilvl w:val="0"/>
          <w:numId w:val="19"/>
        </w:numPr>
        <w:rPr>
          <w:rFonts w:ascii="Foundry Form Sans" w:hAnsi="Foundry Form Sans"/>
        </w:rPr>
      </w:pPr>
      <w:r w:rsidRPr="00E75E5B">
        <w:rPr>
          <w:rFonts w:ascii="Foundry Form Sans" w:hAnsi="Foundry Form Sans"/>
        </w:rPr>
        <w:t>Maintain an up-to-date awareness of legislative, technical and policy changes to immigration related social policy issues, and seek to anticipate and identify emerging issues, new developments and innovations that may impact on the Mayor’s policies and projects, and provide written and oral briefings, high level advice and specialist reports for the Mayor and advisers on these issues.</w:t>
      </w:r>
    </w:p>
    <w:p w:rsidR="00FA6F07" w:rsidRPr="00E75E5B" w:rsidRDefault="003264E9" w:rsidP="000810EC">
      <w:pPr>
        <w:pStyle w:val="BodyTextIndent3"/>
        <w:numPr>
          <w:ilvl w:val="0"/>
          <w:numId w:val="19"/>
        </w:numPr>
        <w:tabs>
          <w:tab w:val="left" w:pos="450"/>
        </w:tabs>
        <w:spacing w:after="0" w:line="300" w:lineRule="exact"/>
        <w:rPr>
          <w:rFonts w:ascii="Foundry Form Sans" w:hAnsi="Foundry Form Sans"/>
          <w:bCs/>
          <w:sz w:val="24"/>
          <w:szCs w:val="24"/>
        </w:rPr>
      </w:pPr>
      <w:r w:rsidRPr="00E75E5B">
        <w:rPr>
          <w:rFonts w:ascii="Foundry Form Sans" w:hAnsi="Foundry Form Sans" w:cs="Arial"/>
          <w:sz w:val="23"/>
          <w:szCs w:val="23"/>
        </w:rPr>
        <w:t>Lead on communications for the relevant policy area, including working with</w:t>
      </w:r>
      <w:r w:rsidR="00FA6F07" w:rsidRPr="00E75E5B">
        <w:rPr>
          <w:rFonts w:ascii="Foundry Form Sans" w:hAnsi="Foundry Form Sans" w:cs="Arial"/>
          <w:sz w:val="23"/>
          <w:szCs w:val="23"/>
        </w:rPr>
        <w:t xml:space="preserve"> other GLA teams to ensure alignment on campaigns</w:t>
      </w:r>
      <w:r w:rsidRPr="00E75E5B">
        <w:rPr>
          <w:rFonts w:ascii="Foundry Form Sans" w:hAnsi="Foundry Form Sans" w:cs="Arial"/>
          <w:sz w:val="23"/>
          <w:szCs w:val="23"/>
        </w:rPr>
        <w:t>, responding</w:t>
      </w:r>
      <w:r w:rsidR="009436BE" w:rsidRPr="00E75E5B">
        <w:rPr>
          <w:rFonts w:ascii="Foundry Form Sans" w:hAnsi="Foundry Form Sans" w:cs="Arial"/>
          <w:sz w:val="23"/>
          <w:szCs w:val="23"/>
        </w:rPr>
        <w:t xml:space="preserve"> to enquiries from </w:t>
      </w:r>
      <w:r w:rsidR="009436BE" w:rsidRPr="00E75E5B">
        <w:rPr>
          <w:rFonts w:ascii="Foundry Form Sans" w:hAnsi="Foundry Form Sans" w:cs="Arial"/>
          <w:sz w:val="23"/>
          <w:szCs w:val="23"/>
        </w:rPr>
        <w:lastRenderedPageBreak/>
        <w:t xml:space="preserve">stakeholders on issues </w:t>
      </w:r>
      <w:r w:rsidR="00105DB2" w:rsidRPr="00E75E5B">
        <w:rPr>
          <w:rFonts w:ascii="Foundry Form Sans" w:hAnsi="Foundry Form Sans" w:cs="Arial"/>
          <w:sz w:val="23"/>
          <w:szCs w:val="23"/>
        </w:rPr>
        <w:t>covered by the post</w:t>
      </w:r>
      <w:r w:rsidRPr="00E75E5B">
        <w:rPr>
          <w:rFonts w:ascii="Foundry Form Sans" w:hAnsi="Foundry Form Sans" w:cs="Arial"/>
          <w:sz w:val="23"/>
          <w:szCs w:val="23"/>
        </w:rPr>
        <w:t>, and representing the GLA at external stakeholder meetings</w:t>
      </w:r>
      <w:r w:rsidR="00105DB2" w:rsidRPr="00E75E5B">
        <w:rPr>
          <w:rFonts w:ascii="Foundry Form Sans" w:hAnsi="Foundry Form Sans" w:cs="Arial"/>
          <w:sz w:val="23"/>
          <w:szCs w:val="23"/>
        </w:rPr>
        <w:t xml:space="preserve">. </w:t>
      </w:r>
    </w:p>
    <w:p w:rsidR="00FA6F07" w:rsidRPr="00E75E5B" w:rsidRDefault="009436BE" w:rsidP="000810EC">
      <w:pPr>
        <w:pStyle w:val="BodyTextIndent3"/>
        <w:numPr>
          <w:ilvl w:val="0"/>
          <w:numId w:val="19"/>
        </w:numPr>
        <w:tabs>
          <w:tab w:val="left" w:pos="450"/>
        </w:tabs>
        <w:spacing w:after="0" w:line="300" w:lineRule="exact"/>
        <w:rPr>
          <w:rFonts w:ascii="Foundry Form Sans" w:hAnsi="Foundry Form Sans"/>
          <w:bCs/>
          <w:sz w:val="24"/>
          <w:szCs w:val="24"/>
        </w:rPr>
      </w:pPr>
      <w:r w:rsidRPr="00E75E5B">
        <w:rPr>
          <w:rFonts w:ascii="Foundry Form Sans" w:hAnsi="Foundry Form Sans" w:cs="Arial"/>
          <w:sz w:val="23"/>
          <w:szCs w:val="23"/>
        </w:rPr>
        <w:t xml:space="preserve">Assist senior officers in responding to the Assembly’s scrutiny and questioning function with respect to the unit’s work. </w:t>
      </w:r>
    </w:p>
    <w:p w:rsidR="00FA6F07" w:rsidRPr="00E75E5B" w:rsidRDefault="009436BE" w:rsidP="00FA6F07">
      <w:pPr>
        <w:pStyle w:val="BodyTextIndent3"/>
        <w:numPr>
          <w:ilvl w:val="0"/>
          <w:numId w:val="19"/>
        </w:numPr>
        <w:tabs>
          <w:tab w:val="left" w:pos="450"/>
        </w:tabs>
        <w:spacing w:after="0" w:line="300" w:lineRule="exact"/>
        <w:rPr>
          <w:rFonts w:ascii="Foundry Form Sans" w:hAnsi="Foundry Form Sans"/>
          <w:bCs/>
          <w:sz w:val="24"/>
          <w:szCs w:val="24"/>
        </w:rPr>
      </w:pPr>
      <w:r w:rsidRPr="00E75E5B">
        <w:rPr>
          <w:rFonts w:ascii="Foundry Form Sans" w:hAnsi="Foundry Form Sans" w:cs="Arial"/>
          <w:sz w:val="23"/>
          <w:szCs w:val="23"/>
        </w:rPr>
        <w:t xml:space="preserve">Realise the benefits of London’s diversity by promoting and enabling equality of opportunities and promoting the diverse needs and aspirations of London’s communities. </w:t>
      </w:r>
    </w:p>
    <w:p w:rsidR="00FA6F07" w:rsidRPr="00E75E5B" w:rsidRDefault="009436BE" w:rsidP="00FA6F07">
      <w:pPr>
        <w:pStyle w:val="BodyTextIndent3"/>
        <w:numPr>
          <w:ilvl w:val="0"/>
          <w:numId w:val="19"/>
        </w:numPr>
        <w:tabs>
          <w:tab w:val="left" w:pos="450"/>
        </w:tabs>
        <w:spacing w:after="0" w:line="300" w:lineRule="exact"/>
        <w:rPr>
          <w:rFonts w:ascii="Foundry Form Sans" w:hAnsi="Foundry Form Sans"/>
          <w:bCs/>
          <w:sz w:val="24"/>
          <w:szCs w:val="24"/>
        </w:rPr>
      </w:pPr>
      <w:r w:rsidRPr="00E75E5B">
        <w:rPr>
          <w:rFonts w:ascii="Foundry Form Sans" w:hAnsi="Foundry Form Sans" w:cs="Arial"/>
          <w:sz w:val="23"/>
          <w:szCs w:val="23"/>
        </w:rPr>
        <w:t xml:space="preserve">Realise the benefits of a flexible approach to work in undertaking the duties and responsibilities of this job, and participating in multi-disciplinary, cross-department and cross-organisational groups and project teams </w:t>
      </w:r>
    </w:p>
    <w:p w:rsidR="009436BE" w:rsidRPr="00E75E5B" w:rsidRDefault="009436BE">
      <w:pPr>
        <w:pStyle w:val="Default"/>
        <w:ind w:left="360"/>
        <w:rPr>
          <w:rFonts w:cs="Arial"/>
          <w:sz w:val="23"/>
          <w:szCs w:val="23"/>
        </w:rPr>
      </w:pPr>
    </w:p>
    <w:p w:rsidR="009436BE" w:rsidRPr="00E75E5B" w:rsidRDefault="009436BE">
      <w:pPr>
        <w:pStyle w:val="Default"/>
        <w:rPr>
          <w:rFonts w:cs="Arial"/>
          <w:sz w:val="23"/>
          <w:szCs w:val="23"/>
        </w:rPr>
      </w:pPr>
    </w:p>
    <w:p w:rsidR="009436BE" w:rsidRPr="00E75E5B" w:rsidRDefault="009436BE">
      <w:pPr>
        <w:pStyle w:val="Default"/>
        <w:rPr>
          <w:rFonts w:cs="Arial"/>
          <w:b/>
          <w:bCs/>
          <w:sz w:val="23"/>
          <w:szCs w:val="23"/>
        </w:rPr>
      </w:pPr>
      <w:r w:rsidRPr="00E75E5B">
        <w:rPr>
          <w:rFonts w:cs="Arial"/>
          <w:b/>
          <w:bCs/>
          <w:sz w:val="23"/>
          <w:szCs w:val="23"/>
        </w:rPr>
        <w:t>Dimensions:</w:t>
      </w:r>
    </w:p>
    <w:p w:rsidR="009436BE" w:rsidRPr="00E75E5B" w:rsidRDefault="009436BE">
      <w:pPr>
        <w:pStyle w:val="Default"/>
        <w:rPr>
          <w:rFonts w:cs="Arial"/>
          <w:sz w:val="23"/>
          <w:szCs w:val="23"/>
        </w:rPr>
      </w:pPr>
      <w:r w:rsidRPr="00E75E5B">
        <w:rPr>
          <w:rFonts w:cs="Arial"/>
          <w:sz w:val="23"/>
          <w:szCs w:val="23"/>
        </w:rPr>
        <w:t>Accountable to</w:t>
      </w:r>
      <w:r w:rsidR="00FF0DC6" w:rsidRPr="00E75E5B">
        <w:rPr>
          <w:rFonts w:cs="Arial"/>
          <w:sz w:val="23"/>
          <w:szCs w:val="23"/>
        </w:rPr>
        <w:t xml:space="preserve">: </w:t>
      </w:r>
      <w:r w:rsidR="0097610D">
        <w:rPr>
          <w:rFonts w:cs="Arial"/>
          <w:sz w:val="23"/>
          <w:szCs w:val="23"/>
        </w:rPr>
        <w:t>Principal Policy and Programmes Officer - Immigration</w:t>
      </w:r>
    </w:p>
    <w:p w:rsidR="00FA6F07" w:rsidRPr="00E75E5B" w:rsidRDefault="009436BE" w:rsidP="00FA6F07">
      <w:pPr>
        <w:ind w:right="-1186"/>
        <w:rPr>
          <w:rFonts w:ascii="Foundry Form Sans" w:hAnsi="Foundry Form Sans"/>
        </w:rPr>
      </w:pPr>
      <w:r w:rsidRPr="00E75E5B">
        <w:rPr>
          <w:rFonts w:ascii="Foundry Form Sans" w:hAnsi="Foundry Form Sans" w:cs="Arial"/>
          <w:sz w:val="23"/>
          <w:szCs w:val="23"/>
        </w:rPr>
        <w:t xml:space="preserve">Accountable for:  </w:t>
      </w:r>
      <w:r w:rsidR="00FA6F07" w:rsidRPr="00E75E5B">
        <w:rPr>
          <w:rFonts w:ascii="Foundry Form Sans" w:hAnsi="Foundry Form Sans"/>
        </w:rPr>
        <w:t>Staff and budgets allocated to specific programmes</w:t>
      </w:r>
    </w:p>
    <w:p w:rsidR="009436BE" w:rsidRPr="00E75E5B" w:rsidRDefault="009436BE">
      <w:pPr>
        <w:pStyle w:val="Default"/>
        <w:rPr>
          <w:rFonts w:cs="Arial"/>
          <w:sz w:val="23"/>
          <w:szCs w:val="23"/>
        </w:rPr>
      </w:pPr>
    </w:p>
    <w:p w:rsidR="009436BE" w:rsidRPr="00E75E5B" w:rsidRDefault="009436BE">
      <w:pPr>
        <w:pStyle w:val="Default"/>
        <w:rPr>
          <w:rFonts w:cs="Arial"/>
          <w:b/>
          <w:bCs/>
          <w:sz w:val="23"/>
          <w:szCs w:val="23"/>
        </w:rPr>
      </w:pPr>
    </w:p>
    <w:p w:rsidR="009436BE" w:rsidRPr="00E75E5B" w:rsidRDefault="009436BE">
      <w:pPr>
        <w:pStyle w:val="Default"/>
        <w:rPr>
          <w:rFonts w:cs="Arial"/>
          <w:sz w:val="23"/>
          <w:szCs w:val="23"/>
        </w:rPr>
      </w:pPr>
      <w:r w:rsidRPr="00E75E5B">
        <w:rPr>
          <w:rFonts w:cs="Arial"/>
          <w:b/>
          <w:bCs/>
          <w:sz w:val="23"/>
          <w:szCs w:val="23"/>
        </w:rPr>
        <w:t xml:space="preserve">Person specification </w:t>
      </w:r>
    </w:p>
    <w:p w:rsidR="009436BE" w:rsidRPr="00E75E5B" w:rsidRDefault="009436BE">
      <w:pPr>
        <w:pStyle w:val="Default"/>
        <w:rPr>
          <w:rFonts w:cs="Arial"/>
          <w:sz w:val="23"/>
          <w:szCs w:val="23"/>
        </w:rPr>
      </w:pPr>
    </w:p>
    <w:p w:rsidR="00E75E5B" w:rsidRPr="00E75E5B" w:rsidRDefault="00E75E5B" w:rsidP="00E75E5B">
      <w:pPr>
        <w:pStyle w:val="Default"/>
        <w:numPr>
          <w:ilvl w:val="0"/>
          <w:numId w:val="22"/>
        </w:numPr>
        <w:rPr>
          <w:rFonts w:cs="Arial"/>
          <w:sz w:val="23"/>
          <w:szCs w:val="23"/>
        </w:rPr>
      </w:pPr>
      <w:r w:rsidRPr="00E75E5B">
        <w:rPr>
          <w:rFonts w:cs="Arial"/>
          <w:sz w:val="23"/>
          <w:szCs w:val="23"/>
        </w:rPr>
        <w:t>Excellent understanding and knowledge of the policy issues impacting Londoners with insecure status</w:t>
      </w:r>
    </w:p>
    <w:p w:rsidR="00E75E5B" w:rsidRPr="00E75E5B" w:rsidRDefault="00E75E5B" w:rsidP="00E75E5B">
      <w:pPr>
        <w:pStyle w:val="Default"/>
        <w:numPr>
          <w:ilvl w:val="0"/>
          <w:numId w:val="22"/>
        </w:numPr>
        <w:rPr>
          <w:rFonts w:cs="Arial"/>
          <w:sz w:val="23"/>
          <w:szCs w:val="23"/>
        </w:rPr>
      </w:pPr>
      <w:r w:rsidRPr="00E75E5B">
        <w:rPr>
          <w:rFonts w:cs="Arial"/>
          <w:sz w:val="23"/>
          <w:szCs w:val="23"/>
        </w:rPr>
        <w:t xml:space="preserve">Understanding of and experience working with the key sectors supporting Londoners with insecure status including civil society, legal advice and statutory sectors </w:t>
      </w:r>
    </w:p>
    <w:p w:rsidR="00E75E5B" w:rsidRPr="00E75E5B" w:rsidRDefault="00E75E5B" w:rsidP="00E75E5B">
      <w:pPr>
        <w:numPr>
          <w:ilvl w:val="0"/>
          <w:numId w:val="22"/>
        </w:numPr>
        <w:rPr>
          <w:rFonts w:ascii="Foundry Form Sans" w:hAnsi="Foundry Form Sans"/>
        </w:rPr>
      </w:pPr>
      <w:r w:rsidRPr="00E75E5B">
        <w:rPr>
          <w:rFonts w:ascii="Foundry Form Sans" w:hAnsi="Foundry Form Sans"/>
        </w:rPr>
        <w:t>Experience of providing policy advice within a political environment, and writing reports and briefings on complex and/or sensitive issues for a variety of expert and non-expert audiences.</w:t>
      </w:r>
    </w:p>
    <w:p w:rsidR="00E75E5B" w:rsidRPr="00E75E5B" w:rsidRDefault="00E75E5B" w:rsidP="00E75E5B">
      <w:pPr>
        <w:numPr>
          <w:ilvl w:val="0"/>
          <w:numId w:val="22"/>
        </w:numPr>
        <w:rPr>
          <w:rFonts w:ascii="Foundry Form Sans" w:hAnsi="Foundry Form Sans"/>
        </w:rPr>
      </w:pPr>
      <w:r w:rsidRPr="00E75E5B">
        <w:rPr>
          <w:rFonts w:ascii="Foundry Form Sans" w:hAnsi="Foundry Form Sans"/>
        </w:rPr>
        <w:t>A track record in successfully undertaking project work and delivering on target and to budget.</w:t>
      </w:r>
    </w:p>
    <w:p w:rsidR="00E75E5B" w:rsidRPr="00E75E5B" w:rsidRDefault="00E75E5B" w:rsidP="00E75E5B">
      <w:pPr>
        <w:pStyle w:val="Default"/>
        <w:numPr>
          <w:ilvl w:val="0"/>
          <w:numId w:val="22"/>
        </w:numPr>
        <w:rPr>
          <w:rFonts w:cs="Arial"/>
          <w:sz w:val="23"/>
          <w:szCs w:val="23"/>
        </w:rPr>
      </w:pPr>
      <w:r w:rsidRPr="00E75E5B">
        <w:t>A track record of successfully managing and leading a team.</w:t>
      </w:r>
    </w:p>
    <w:p w:rsidR="009436BE" w:rsidRPr="00E75E5B" w:rsidRDefault="009436BE">
      <w:pPr>
        <w:pStyle w:val="Default"/>
        <w:rPr>
          <w:rFonts w:cs="Arial"/>
          <w:sz w:val="23"/>
          <w:szCs w:val="23"/>
        </w:rPr>
      </w:pPr>
    </w:p>
    <w:p w:rsidR="009436BE" w:rsidRPr="00E75E5B" w:rsidRDefault="009436BE">
      <w:pPr>
        <w:jc w:val="both"/>
        <w:rPr>
          <w:rFonts w:ascii="Foundry Form Sans" w:hAnsi="Foundry Form Sans" w:cs="Arial"/>
          <w:b/>
        </w:rPr>
      </w:pPr>
      <w:bookmarkStart w:id="1" w:name="OLE_LINK1"/>
      <w:bookmarkStart w:id="2" w:name="OLE_LINK2"/>
      <w:r w:rsidRPr="00E75E5B">
        <w:rPr>
          <w:rFonts w:ascii="Foundry Form Sans" w:hAnsi="Foundry Form Sans" w:cs="Arial"/>
          <w:b/>
        </w:rPr>
        <w:t>Behavioural competencies</w:t>
      </w:r>
    </w:p>
    <w:p w:rsidR="009436BE" w:rsidRPr="00E75E5B" w:rsidRDefault="009436BE">
      <w:pPr>
        <w:jc w:val="both"/>
        <w:rPr>
          <w:rFonts w:ascii="Foundry Form Sans" w:hAnsi="Foundry Form Sans" w:cs="Arial"/>
          <w:b/>
        </w:rPr>
      </w:pPr>
    </w:p>
    <w:p w:rsidR="009436BE" w:rsidRPr="00E75E5B" w:rsidRDefault="009436BE">
      <w:pPr>
        <w:pStyle w:val="BodyText2"/>
        <w:tabs>
          <w:tab w:val="left" w:pos="180"/>
        </w:tabs>
        <w:spacing w:after="0" w:line="240" w:lineRule="auto"/>
        <w:rPr>
          <w:rFonts w:ascii="Foundry Form Sans" w:hAnsi="Foundry Form Sans" w:cs="Arial"/>
          <w:b/>
          <w:sz w:val="20"/>
        </w:rPr>
      </w:pPr>
      <w:r w:rsidRPr="00E75E5B">
        <w:rPr>
          <w:rFonts w:ascii="Foundry Form Sans" w:hAnsi="Foundry Form Sans" w:cs="Arial"/>
          <w:b/>
          <w:sz w:val="20"/>
        </w:rPr>
        <w:t>1   BUILDING AND MANAGING RELATIONSHIPS</w:t>
      </w:r>
    </w:p>
    <w:p w:rsidR="009436BE" w:rsidRPr="00E75E5B" w:rsidRDefault="009436BE">
      <w:pPr>
        <w:pStyle w:val="BodyText2"/>
        <w:tabs>
          <w:tab w:val="left" w:pos="180"/>
        </w:tabs>
        <w:spacing w:after="0" w:line="240" w:lineRule="auto"/>
        <w:ind w:right="113"/>
        <w:rPr>
          <w:rFonts w:ascii="Foundry Form Sans" w:hAnsi="Foundry Form Sans" w:cs="Arial"/>
          <w:sz w:val="20"/>
        </w:rPr>
      </w:pPr>
      <w:r w:rsidRPr="00E75E5B">
        <w:rPr>
          <w:rFonts w:ascii="Foundry Form Sans" w:hAnsi="Foundry Form Sans" w:cs="Arial"/>
          <w:sz w:val="20"/>
        </w:rPr>
        <w:t xml:space="preserve">… is developing rapport and working effectively with a diverse range of people, sharing knowledge and skills to deliver shared goals. </w:t>
      </w:r>
    </w:p>
    <w:p w:rsidR="009436BE" w:rsidRPr="00E75E5B" w:rsidRDefault="009436BE">
      <w:pPr>
        <w:jc w:val="both"/>
        <w:rPr>
          <w:rFonts w:ascii="Foundry Form Sans" w:hAnsi="Foundry Form Sans" w:cs="Arial"/>
          <w:sz w:val="20"/>
          <w:szCs w:val="20"/>
        </w:rPr>
      </w:pPr>
    </w:p>
    <w:p w:rsidR="009436BE" w:rsidRPr="00E75E5B" w:rsidRDefault="009436BE">
      <w:pPr>
        <w:jc w:val="both"/>
        <w:rPr>
          <w:rFonts w:ascii="Foundry Form Sans" w:hAnsi="Foundry Form Sans" w:cs="Arial"/>
          <w:sz w:val="20"/>
          <w:szCs w:val="20"/>
          <w:u w:val="single"/>
        </w:rPr>
      </w:pPr>
      <w:r w:rsidRPr="00E75E5B">
        <w:rPr>
          <w:rFonts w:ascii="Foundry Form Sans" w:hAnsi="Foundry Form Sans" w:cs="Arial"/>
          <w:sz w:val="20"/>
          <w:szCs w:val="20"/>
          <w:u w:val="single"/>
        </w:rPr>
        <w:t>Level 2 indicators of effective performance</w:t>
      </w:r>
    </w:p>
    <w:p w:rsidR="009436BE" w:rsidRPr="00E75E5B" w:rsidRDefault="009436BE">
      <w:pPr>
        <w:numPr>
          <w:ilvl w:val="0"/>
          <w:numId w:val="7"/>
        </w:numPr>
        <w:ind w:right="113"/>
        <w:rPr>
          <w:rFonts w:ascii="Foundry Form Sans" w:hAnsi="Foundry Form Sans" w:cs="Arial"/>
          <w:sz w:val="20"/>
          <w:szCs w:val="20"/>
        </w:rPr>
      </w:pPr>
      <w:r w:rsidRPr="00E75E5B">
        <w:rPr>
          <w:rFonts w:ascii="Foundry Form Sans" w:hAnsi="Foundry Form Sans" w:cs="Arial"/>
          <w:bCs/>
          <w:sz w:val="20"/>
          <w:szCs w:val="20"/>
        </w:rPr>
        <w:t xml:space="preserve">Develops new professional relationships </w:t>
      </w:r>
    </w:p>
    <w:p w:rsidR="009436BE" w:rsidRPr="00E75E5B" w:rsidRDefault="009436BE">
      <w:pPr>
        <w:numPr>
          <w:ilvl w:val="0"/>
          <w:numId w:val="7"/>
        </w:numPr>
        <w:ind w:right="113"/>
        <w:rPr>
          <w:rFonts w:ascii="Foundry Form Sans" w:hAnsi="Foundry Form Sans" w:cs="Arial"/>
          <w:bCs/>
          <w:sz w:val="20"/>
          <w:szCs w:val="20"/>
        </w:rPr>
      </w:pPr>
      <w:r w:rsidRPr="00E75E5B">
        <w:rPr>
          <w:rFonts w:ascii="Foundry Form Sans" w:hAnsi="Foundry Form Sans" w:cs="Arial"/>
          <w:bCs/>
          <w:sz w:val="20"/>
          <w:szCs w:val="20"/>
        </w:rPr>
        <w:t>Understands the needs of others, the constraints they face and the levers to their engagement</w:t>
      </w:r>
    </w:p>
    <w:p w:rsidR="009436BE" w:rsidRPr="00E75E5B" w:rsidRDefault="009436BE">
      <w:pPr>
        <w:numPr>
          <w:ilvl w:val="0"/>
          <w:numId w:val="7"/>
        </w:numPr>
        <w:ind w:right="113"/>
        <w:rPr>
          <w:rFonts w:ascii="Foundry Form Sans" w:hAnsi="Foundry Form Sans" w:cs="Arial"/>
          <w:sz w:val="20"/>
          <w:szCs w:val="20"/>
        </w:rPr>
      </w:pPr>
      <w:r w:rsidRPr="00E75E5B">
        <w:rPr>
          <w:rFonts w:ascii="Foundry Form Sans" w:hAnsi="Foundry Form Sans" w:cs="Arial"/>
          <w:color w:val="003300"/>
          <w:sz w:val="20"/>
          <w:szCs w:val="20"/>
        </w:rPr>
        <w:t>Understands differences, a</w:t>
      </w:r>
      <w:r w:rsidRPr="00E75E5B">
        <w:rPr>
          <w:rFonts w:ascii="Foundry Form Sans" w:hAnsi="Foundry Form Sans" w:cs="Arial"/>
          <w:sz w:val="20"/>
          <w:szCs w:val="20"/>
        </w:rPr>
        <w:t>nticipates areas of conflict and takes action</w:t>
      </w:r>
    </w:p>
    <w:p w:rsidR="009436BE" w:rsidRPr="00E75E5B" w:rsidRDefault="009436BE">
      <w:pPr>
        <w:numPr>
          <w:ilvl w:val="0"/>
          <w:numId w:val="7"/>
        </w:numPr>
        <w:ind w:right="113"/>
        <w:rPr>
          <w:rFonts w:ascii="Foundry Form Sans" w:hAnsi="Foundry Form Sans" w:cs="Arial"/>
          <w:bCs/>
          <w:sz w:val="20"/>
          <w:szCs w:val="20"/>
        </w:rPr>
      </w:pPr>
      <w:r w:rsidRPr="00E75E5B">
        <w:rPr>
          <w:rFonts w:ascii="Foundry Form Sans" w:hAnsi="Foundry Form Sans" w:cs="Arial"/>
          <w:bCs/>
          <w:sz w:val="20"/>
          <w:szCs w:val="20"/>
        </w:rPr>
        <w:t>Fosters an environment where others feel respected</w:t>
      </w:r>
    </w:p>
    <w:p w:rsidR="009436BE" w:rsidRPr="00E75E5B" w:rsidRDefault="009436BE">
      <w:pPr>
        <w:numPr>
          <w:ilvl w:val="0"/>
          <w:numId w:val="7"/>
        </w:numPr>
        <w:ind w:right="113"/>
        <w:rPr>
          <w:rFonts w:ascii="Foundry Form Sans" w:hAnsi="Foundry Form Sans" w:cs="Arial"/>
          <w:bCs/>
          <w:sz w:val="20"/>
          <w:szCs w:val="20"/>
        </w:rPr>
      </w:pPr>
      <w:r w:rsidRPr="00E75E5B">
        <w:rPr>
          <w:rFonts w:ascii="Foundry Form Sans" w:hAnsi="Foundry Form Sans" w:cs="Arial"/>
          <w:bCs/>
          <w:sz w:val="20"/>
          <w:szCs w:val="20"/>
        </w:rPr>
        <w:t>Identifies opportunities for joint working to minimise duplication and deliver shared goals</w:t>
      </w:r>
    </w:p>
    <w:p w:rsidR="009436BE" w:rsidRPr="00E75E5B" w:rsidRDefault="009436BE">
      <w:pPr>
        <w:pStyle w:val="Default"/>
        <w:rPr>
          <w:rFonts w:cs="Arial"/>
          <w:sz w:val="20"/>
          <w:szCs w:val="20"/>
        </w:rPr>
      </w:pPr>
    </w:p>
    <w:p w:rsidR="009436BE" w:rsidRPr="00E75E5B" w:rsidRDefault="009436BE">
      <w:pPr>
        <w:pStyle w:val="Default"/>
        <w:rPr>
          <w:rFonts w:cs="Arial"/>
          <w:sz w:val="20"/>
          <w:szCs w:val="20"/>
        </w:rPr>
      </w:pPr>
    </w:p>
    <w:p w:rsidR="009436BE" w:rsidRPr="00E75E5B" w:rsidRDefault="009436BE">
      <w:pPr>
        <w:pStyle w:val="BodyText2"/>
        <w:spacing w:after="0" w:line="240" w:lineRule="auto"/>
        <w:ind w:right="113"/>
        <w:rPr>
          <w:rFonts w:ascii="Foundry Form Sans" w:hAnsi="Foundry Form Sans" w:cs="Arial"/>
          <w:b/>
          <w:sz w:val="20"/>
        </w:rPr>
      </w:pPr>
      <w:r w:rsidRPr="00E75E5B">
        <w:rPr>
          <w:rFonts w:ascii="Foundry Form Sans" w:hAnsi="Foundry Form Sans" w:cs="Arial"/>
          <w:b/>
          <w:sz w:val="20"/>
        </w:rPr>
        <w:t>2  COMMUNICATING AND INFLUENCING</w:t>
      </w:r>
    </w:p>
    <w:p w:rsidR="009436BE" w:rsidRPr="00E75E5B" w:rsidRDefault="009436BE">
      <w:pPr>
        <w:pStyle w:val="BodyText2"/>
        <w:spacing w:after="0" w:line="240" w:lineRule="auto"/>
        <w:ind w:right="113"/>
        <w:rPr>
          <w:rFonts w:ascii="Foundry Form Sans" w:hAnsi="Foundry Form Sans" w:cs="Arial"/>
          <w:sz w:val="20"/>
        </w:rPr>
      </w:pPr>
      <w:r w:rsidRPr="00E75E5B">
        <w:rPr>
          <w:rFonts w:ascii="Foundry Form Sans" w:hAnsi="Foundry Form Sans" w:cs="Arial"/>
          <w:sz w:val="20"/>
        </w:rPr>
        <w:t>… is presenting information and arguments clearly and convincingly so that others see us as credible and articulate, and engage with us.</w:t>
      </w:r>
    </w:p>
    <w:p w:rsidR="009436BE" w:rsidRPr="00E75E5B" w:rsidRDefault="009436BE">
      <w:pPr>
        <w:jc w:val="both"/>
        <w:rPr>
          <w:rFonts w:ascii="Foundry Form Sans" w:hAnsi="Foundry Form Sans" w:cs="Arial"/>
          <w:sz w:val="20"/>
          <w:szCs w:val="20"/>
        </w:rPr>
      </w:pPr>
    </w:p>
    <w:p w:rsidR="009436BE" w:rsidRPr="00E75E5B" w:rsidRDefault="009436BE">
      <w:pPr>
        <w:ind w:right="113"/>
        <w:rPr>
          <w:rFonts w:ascii="Foundry Form Sans" w:hAnsi="Foundry Form Sans" w:cs="Arial"/>
          <w:b/>
          <w:bCs/>
          <w:color w:val="008000"/>
          <w:sz w:val="20"/>
          <w:szCs w:val="20"/>
        </w:rPr>
      </w:pPr>
    </w:p>
    <w:p w:rsidR="009436BE" w:rsidRPr="00E75E5B" w:rsidRDefault="009436BE">
      <w:pPr>
        <w:jc w:val="both"/>
        <w:rPr>
          <w:rFonts w:ascii="Foundry Form Sans" w:hAnsi="Foundry Form Sans" w:cs="Arial"/>
          <w:sz w:val="20"/>
          <w:szCs w:val="20"/>
          <w:u w:val="single"/>
        </w:rPr>
      </w:pPr>
      <w:r w:rsidRPr="00E75E5B">
        <w:rPr>
          <w:rFonts w:ascii="Foundry Form Sans" w:hAnsi="Foundry Form Sans" w:cs="Arial"/>
          <w:sz w:val="20"/>
          <w:szCs w:val="20"/>
          <w:u w:val="single"/>
        </w:rPr>
        <w:t>Level 3 indicators of effective performance</w:t>
      </w:r>
    </w:p>
    <w:p w:rsidR="009436BE" w:rsidRPr="00E75E5B" w:rsidRDefault="009436BE">
      <w:pPr>
        <w:numPr>
          <w:ilvl w:val="0"/>
          <w:numId w:val="15"/>
        </w:numPr>
        <w:ind w:right="113"/>
        <w:rPr>
          <w:rFonts w:ascii="Foundry Form Sans" w:hAnsi="Foundry Form Sans" w:cs="Arial"/>
          <w:b/>
          <w:bCs/>
          <w:sz w:val="20"/>
          <w:szCs w:val="20"/>
        </w:rPr>
      </w:pPr>
      <w:r w:rsidRPr="00E75E5B">
        <w:rPr>
          <w:rFonts w:ascii="Foundry Form Sans" w:hAnsi="Foundry Form Sans" w:cs="Arial"/>
          <w:bCs/>
          <w:sz w:val="20"/>
          <w:szCs w:val="20"/>
        </w:rPr>
        <w:t>Encourages and supports teams in engaging in transparent and inclusive communication</w:t>
      </w:r>
    </w:p>
    <w:p w:rsidR="009436BE" w:rsidRPr="00E75E5B" w:rsidRDefault="009436BE">
      <w:pPr>
        <w:numPr>
          <w:ilvl w:val="0"/>
          <w:numId w:val="15"/>
        </w:numPr>
        <w:ind w:right="113"/>
        <w:rPr>
          <w:rFonts w:ascii="Foundry Form Sans" w:hAnsi="Foundry Form Sans" w:cs="Arial"/>
          <w:sz w:val="20"/>
          <w:szCs w:val="20"/>
        </w:rPr>
      </w:pPr>
      <w:r w:rsidRPr="00E75E5B">
        <w:rPr>
          <w:rFonts w:ascii="Foundry Form Sans" w:hAnsi="Foundry Form Sans" w:cs="Arial"/>
          <w:sz w:val="20"/>
          <w:szCs w:val="20"/>
        </w:rPr>
        <w:t>Influences others and gains buy-in using compelling, well thought through arguments</w:t>
      </w:r>
    </w:p>
    <w:p w:rsidR="009436BE" w:rsidRPr="00E75E5B" w:rsidRDefault="009436BE">
      <w:pPr>
        <w:numPr>
          <w:ilvl w:val="0"/>
          <w:numId w:val="15"/>
        </w:numPr>
        <w:ind w:right="113"/>
        <w:rPr>
          <w:rFonts w:ascii="Foundry Form Sans" w:hAnsi="Foundry Form Sans" w:cs="Arial"/>
          <w:sz w:val="20"/>
          <w:szCs w:val="20"/>
        </w:rPr>
      </w:pPr>
      <w:r w:rsidRPr="00E75E5B">
        <w:rPr>
          <w:rFonts w:ascii="Foundry Form Sans" w:hAnsi="Foundry Form Sans" w:cs="Arial"/>
          <w:sz w:val="20"/>
          <w:szCs w:val="20"/>
        </w:rPr>
        <w:t>Negotiates effectively to deliver GLA priorities</w:t>
      </w:r>
    </w:p>
    <w:p w:rsidR="009436BE" w:rsidRPr="00E75E5B" w:rsidRDefault="009436BE">
      <w:pPr>
        <w:numPr>
          <w:ilvl w:val="0"/>
          <w:numId w:val="15"/>
        </w:numPr>
        <w:ind w:right="113"/>
        <w:rPr>
          <w:rFonts w:ascii="Foundry Form Sans" w:hAnsi="Foundry Form Sans" w:cs="Arial"/>
          <w:sz w:val="20"/>
          <w:szCs w:val="20"/>
        </w:rPr>
      </w:pPr>
      <w:r w:rsidRPr="00E75E5B">
        <w:rPr>
          <w:rFonts w:ascii="Foundry Form Sans" w:hAnsi="Foundry Form Sans" w:cs="Arial"/>
          <w:sz w:val="20"/>
          <w:szCs w:val="20"/>
        </w:rPr>
        <w:lastRenderedPageBreak/>
        <w:t>Synthesises the complex viewpoints of others, recognises where compromise is necessary and brokers agreement</w:t>
      </w:r>
    </w:p>
    <w:p w:rsidR="009436BE" w:rsidRPr="00E75E5B" w:rsidRDefault="009436BE">
      <w:pPr>
        <w:numPr>
          <w:ilvl w:val="0"/>
          <w:numId w:val="15"/>
        </w:numPr>
        <w:ind w:right="113"/>
        <w:rPr>
          <w:rFonts w:ascii="Foundry Form Sans" w:hAnsi="Foundry Form Sans" w:cs="Arial"/>
          <w:b/>
          <w:bCs/>
          <w:sz w:val="20"/>
          <w:szCs w:val="20"/>
        </w:rPr>
      </w:pPr>
      <w:r w:rsidRPr="00E75E5B">
        <w:rPr>
          <w:rFonts w:ascii="Foundry Form Sans" w:hAnsi="Foundry Form Sans" w:cs="Arial"/>
          <w:sz w:val="20"/>
          <w:szCs w:val="20"/>
        </w:rPr>
        <w:t>Advocates positively for the GLA both within and outside the organisation</w:t>
      </w:r>
    </w:p>
    <w:p w:rsidR="009436BE" w:rsidRPr="00E75E5B" w:rsidRDefault="009436BE">
      <w:pPr>
        <w:ind w:right="113"/>
        <w:rPr>
          <w:rFonts w:ascii="Foundry Form Sans" w:hAnsi="Foundry Form Sans" w:cs="Arial"/>
          <w:b/>
          <w:bCs/>
          <w:color w:val="008000"/>
          <w:sz w:val="20"/>
          <w:szCs w:val="20"/>
        </w:rPr>
      </w:pPr>
    </w:p>
    <w:p w:rsidR="009436BE" w:rsidRPr="00E75E5B" w:rsidRDefault="009436BE">
      <w:pPr>
        <w:pStyle w:val="Default"/>
        <w:rPr>
          <w:rFonts w:cs="Arial"/>
          <w:sz w:val="20"/>
          <w:szCs w:val="20"/>
        </w:rPr>
      </w:pPr>
    </w:p>
    <w:p w:rsidR="009436BE" w:rsidRPr="00E75E5B" w:rsidRDefault="009436BE">
      <w:pPr>
        <w:pStyle w:val="BodyText2"/>
        <w:spacing w:after="0" w:line="240" w:lineRule="auto"/>
        <w:ind w:right="113"/>
        <w:rPr>
          <w:rFonts w:ascii="Foundry Form Sans" w:hAnsi="Foundry Form Sans" w:cs="Arial"/>
          <w:b/>
          <w:sz w:val="20"/>
        </w:rPr>
      </w:pPr>
      <w:r w:rsidRPr="00E75E5B">
        <w:rPr>
          <w:rFonts w:ascii="Foundry Form Sans" w:hAnsi="Foundry Form Sans" w:cs="Arial"/>
          <w:b/>
          <w:sz w:val="20"/>
        </w:rPr>
        <w:t>3  STRATEGIC THINKING</w:t>
      </w:r>
    </w:p>
    <w:p w:rsidR="009436BE" w:rsidRPr="00E75E5B" w:rsidRDefault="009436BE" w:rsidP="008135A8">
      <w:pPr>
        <w:pStyle w:val="BodyText2"/>
        <w:spacing w:after="0" w:line="240" w:lineRule="auto"/>
        <w:ind w:right="113"/>
        <w:rPr>
          <w:rFonts w:ascii="Foundry Form Sans" w:hAnsi="Foundry Form Sans" w:cs="Arial"/>
          <w:bCs/>
          <w:sz w:val="20"/>
        </w:rPr>
      </w:pPr>
      <w:r w:rsidRPr="00E75E5B">
        <w:rPr>
          <w:rFonts w:ascii="Foundry Form Sans" w:hAnsi="Foundry Form Sans" w:cs="Arial"/>
          <w:bCs/>
          <w:sz w:val="20"/>
        </w:rPr>
        <w:t xml:space="preserve">…is using an understanding of the bigger picture to uncover potential challenges and opportunities for the long term and turning these into a compelling vision for action. </w:t>
      </w:r>
    </w:p>
    <w:p w:rsidR="008135A8" w:rsidRPr="00E75E5B" w:rsidRDefault="008135A8" w:rsidP="008135A8">
      <w:pPr>
        <w:pStyle w:val="BodyText2"/>
        <w:spacing w:after="0" w:line="240" w:lineRule="auto"/>
        <w:ind w:right="113"/>
        <w:rPr>
          <w:rFonts w:ascii="Foundry Form Sans" w:hAnsi="Foundry Form Sans" w:cs="Arial"/>
          <w:bCs/>
          <w:sz w:val="20"/>
        </w:rPr>
      </w:pPr>
    </w:p>
    <w:p w:rsidR="00310618" w:rsidRPr="00E75E5B" w:rsidRDefault="00310618" w:rsidP="00310618">
      <w:pPr>
        <w:pStyle w:val="BodyText"/>
        <w:rPr>
          <w:rFonts w:ascii="Foundry Form Sans" w:hAnsi="Foundry Form Sans" w:cs="Arial"/>
          <w:sz w:val="20"/>
          <w:szCs w:val="20"/>
          <w:u w:val="single"/>
          <w:lang w:val="en-US"/>
        </w:rPr>
      </w:pPr>
      <w:r w:rsidRPr="00E75E5B">
        <w:rPr>
          <w:rFonts w:ascii="Foundry Form Sans" w:hAnsi="Foundry Form Sans" w:cs="Arial"/>
          <w:sz w:val="20"/>
          <w:szCs w:val="20"/>
          <w:u w:val="single"/>
          <w:lang w:val="en-US"/>
        </w:rPr>
        <w:t>Level 3 indicators of effective performance</w:t>
      </w:r>
    </w:p>
    <w:p w:rsidR="00310618" w:rsidRPr="00E75E5B" w:rsidRDefault="00310618" w:rsidP="00310618">
      <w:pPr>
        <w:numPr>
          <w:ilvl w:val="0"/>
          <w:numId w:val="13"/>
        </w:numPr>
        <w:rPr>
          <w:rFonts w:ascii="Foundry Form Sans" w:hAnsi="Foundry Form Sans" w:cs="Arial"/>
          <w:bCs/>
          <w:sz w:val="20"/>
          <w:szCs w:val="20"/>
        </w:rPr>
      </w:pPr>
      <w:r w:rsidRPr="00E75E5B">
        <w:rPr>
          <w:rFonts w:ascii="Foundry Form Sans" w:hAnsi="Foundry Form Sans" w:cs="Arial"/>
          <w:bCs/>
          <w:sz w:val="20"/>
          <w:szCs w:val="20"/>
        </w:rPr>
        <w:t xml:space="preserve">Translates GLA vision and strategy into practical and tangible plans for own team or delivery partners </w:t>
      </w:r>
    </w:p>
    <w:p w:rsidR="00310618" w:rsidRPr="00E75E5B" w:rsidRDefault="00310618" w:rsidP="00310618">
      <w:pPr>
        <w:numPr>
          <w:ilvl w:val="0"/>
          <w:numId w:val="13"/>
        </w:numPr>
        <w:rPr>
          <w:rFonts w:ascii="Foundry Form Sans" w:hAnsi="Foundry Form Sans" w:cs="Arial"/>
          <w:bCs/>
          <w:sz w:val="20"/>
          <w:szCs w:val="20"/>
        </w:rPr>
      </w:pPr>
      <w:r w:rsidRPr="00E75E5B">
        <w:rPr>
          <w:rFonts w:ascii="Foundry Form Sans" w:hAnsi="Foundry Form Sans" w:cs="Arial"/>
          <w:bCs/>
          <w:sz w:val="20"/>
          <w:szCs w:val="20"/>
        </w:rPr>
        <w:t xml:space="preserve">Consistently takes account of the wider implications of team’s actions for the GLA </w:t>
      </w:r>
    </w:p>
    <w:p w:rsidR="00310618" w:rsidRPr="00E75E5B" w:rsidRDefault="00310618" w:rsidP="00310618">
      <w:pPr>
        <w:numPr>
          <w:ilvl w:val="0"/>
          <w:numId w:val="13"/>
        </w:numPr>
        <w:rPr>
          <w:rFonts w:ascii="Foundry Form Sans" w:hAnsi="Foundry Form Sans" w:cs="Arial"/>
          <w:bCs/>
          <w:sz w:val="20"/>
          <w:szCs w:val="20"/>
        </w:rPr>
      </w:pPr>
      <w:r w:rsidRPr="00E75E5B">
        <w:rPr>
          <w:rFonts w:ascii="Foundry Form Sans" w:hAnsi="Foundry Form Sans" w:cs="Arial"/>
          <w:bCs/>
          <w:sz w:val="20"/>
          <w:szCs w:val="20"/>
        </w:rPr>
        <w:t xml:space="preserve">Encourages self and others to think about organisation’s long term potential </w:t>
      </w:r>
    </w:p>
    <w:p w:rsidR="00310618" w:rsidRPr="00E75E5B" w:rsidRDefault="00310618" w:rsidP="00310618">
      <w:pPr>
        <w:numPr>
          <w:ilvl w:val="0"/>
          <w:numId w:val="13"/>
        </w:numPr>
        <w:rPr>
          <w:rFonts w:ascii="Foundry Form Sans" w:hAnsi="Foundry Form Sans" w:cs="Arial"/>
          <w:bCs/>
          <w:sz w:val="20"/>
          <w:szCs w:val="20"/>
        </w:rPr>
      </w:pPr>
      <w:r w:rsidRPr="00E75E5B">
        <w:rPr>
          <w:rFonts w:ascii="Foundry Form Sans" w:hAnsi="Foundry Form Sans" w:cs="Arial"/>
          <w:bCs/>
          <w:sz w:val="20"/>
          <w:szCs w:val="20"/>
        </w:rPr>
        <w:t xml:space="preserve">Informs strategy development by identifying gaps in current delivery or evidence </w:t>
      </w:r>
    </w:p>
    <w:p w:rsidR="00310618" w:rsidRPr="00E75E5B" w:rsidRDefault="00310618" w:rsidP="00310618">
      <w:pPr>
        <w:numPr>
          <w:ilvl w:val="0"/>
          <w:numId w:val="13"/>
        </w:numPr>
        <w:rPr>
          <w:rFonts w:ascii="Foundry Form Sans" w:hAnsi="Foundry Form Sans" w:cs="Arial"/>
          <w:bCs/>
          <w:sz w:val="20"/>
          <w:szCs w:val="20"/>
        </w:rPr>
      </w:pPr>
      <w:r w:rsidRPr="00E75E5B">
        <w:rPr>
          <w:rFonts w:ascii="Foundry Form Sans" w:hAnsi="Foundry Form Sans" w:cs="Arial"/>
          <w:bCs/>
          <w:sz w:val="20"/>
          <w:szCs w:val="20"/>
        </w:rPr>
        <w:t>Takes account of a wide range of public and partner needs to inform team’s work</w:t>
      </w:r>
    </w:p>
    <w:p w:rsidR="00310618" w:rsidRPr="00E75E5B" w:rsidRDefault="00310618">
      <w:pPr>
        <w:pStyle w:val="BodyText"/>
        <w:rPr>
          <w:rFonts w:ascii="Foundry Form Sans" w:hAnsi="Foundry Form Sans" w:cs="Arial"/>
          <w:sz w:val="20"/>
          <w:szCs w:val="20"/>
          <w:lang w:val="en-US"/>
        </w:rPr>
      </w:pPr>
    </w:p>
    <w:p w:rsidR="00310618" w:rsidRPr="00E75E5B" w:rsidRDefault="00310618">
      <w:pPr>
        <w:pStyle w:val="BodyText"/>
        <w:rPr>
          <w:rFonts w:ascii="Foundry Form Sans" w:hAnsi="Foundry Form Sans" w:cs="Arial"/>
          <w:sz w:val="20"/>
          <w:szCs w:val="20"/>
          <w:lang w:val="en-US"/>
        </w:rPr>
      </w:pPr>
    </w:p>
    <w:p w:rsidR="009436BE" w:rsidRPr="00E75E5B" w:rsidRDefault="009436BE">
      <w:pPr>
        <w:tabs>
          <w:tab w:val="left" w:pos="11880"/>
        </w:tabs>
        <w:ind w:right="113"/>
        <w:rPr>
          <w:rFonts w:ascii="Foundry Form Sans" w:hAnsi="Foundry Form Sans" w:cs="Arial"/>
          <w:b/>
          <w:bCs/>
          <w:sz w:val="20"/>
          <w:szCs w:val="20"/>
        </w:rPr>
      </w:pPr>
      <w:r w:rsidRPr="00E75E5B">
        <w:rPr>
          <w:rFonts w:ascii="Foundry Form Sans" w:hAnsi="Foundry Form Sans" w:cs="Arial"/>
          <w:b/>
          <w:bCs/>
          <w:sz w:val="20"/>
          <w:szCs w:val="20"/>
        </w:rPr>
        <w:t>4   MANAGING AND DEVELOPING PERFORMANCE (where post has line management responsibility)</w:t>
      </w:r>
    </w:p>
    <w:p w:rsidR="009436BE" w:rsidRPr="00E75E5B" w:rsidRDefault="009436BE">
      <w:pPr>
        <w:pStyle w:val="BodyText2"/>
        <w:spacing w:after="0" w:line="240" w:lineRule="auto"/>
        <w:ind w:right="113"/>
        <w:rPr>
          <w:rFonts w:ascii="Foundry Form Sans" w:hAnsi="Foundry Form Sans" w:cs="Arial"/>
          <w:sz w:val="20"/>
        </w:rPr>
      </w:pPr>
      <w:r w:rsidRPr="00E75E5B">
        <w:rPr>
          <w:rFonts w:ascii="Foundry Form Sans" w:hAnsi="Foundry Form Sans" w:cs="Arial"/>
          <w:sz w:val="20"/>
        </w:rPr>
        <w:t>… is setting high standards for oneself and others, guiding, motivating and developing them, to achieve high performance and meet the GLA’s objectives and statutory obligations.</w:t>
      </w:r>
    </w:p>
    <w:p w:rsidR="009436BE" w:rsidRPr="00E75E5B" w:rsidRDefault="009436BE">
      <w:pPr>
        <w:pStyle w:val="BodyText"/>
        <w:rPr>
          <w:rFonts w:ascii="Foundry Form Sans" w:hAnsi="Foundry Form Sans" w:cs="Arial"/>
          <w:sz w:val="20"/>
          <w:szCs w:val="20"/>
          <w:lang w:val="en-US"/>
        </w:rPr>
      </w:pPr>
    </w:p>
    <w:p w:rsidR="009436BE" w:rsidRPr="00E75E5B" w:rsidRDefault="009436BE">
      <w:pPr>
        <w:pStyle w:val="BodyText"/>
        <w:rPr>
          <w:rFonts w:ascii="Foundry Form Sans" w:hAnsi="Foundry Form Sans" w:cs="Arial"/>
          <w:sz w:val="20"/>
          <w:szCs w:val="20"/>
          <w:u w:val="single"/>
          <w:lang w:val="en-US"/>
        </w:rPr>
      </w:pPr>
      <w:r w:rsidRPr="00E75E5B">
        <w:rPr>
          <w:rFonts w:ascii="Foundry Form Sans" w:hAnsi="Foundry Form Sans" w:cs="Arial"/>
          <w:sz w:val="20"/>
          <w:szCs w:val="20"/>
          <w:u w:val="single"/>
          <w:lang w:val="en-US"/>
        </w:rPr>
        <w:t>Level 2 indicators of effective performance</w:t>
      </w:r>
    </w:p>
    <w:p w:rsidR="009436BE" w:rsidRPr="00E75E5B" w:rsidRDefault="009436BE">
      <w:pPr>
        <w:numPr>
          <w:ilvl w:val="0"/>
          <w:numId w:val="10"/>
        </w:numPr>
        <w:ind w:right="113"/>
        <w:rPr>
          <w:rFonts w:ascii="Foundry Form Sans" w:hAnsi="Foundry Form Sans" w:cs="Arial"/>
          <w:sz w:val="20"/>
          <w:szCs w:val="20"/>
        </w:rPr>
      </w:pPr>
      <w:r w:rsidRPr="00E75E5B">
        <w:rPr>
          <w:rFonts w:ascii="Foundry Form Sans" w:hAnsi="Foundry Form Sans" w:cs="Arial"/>
          <w:bCs/>
          <w:sz w:val="20"/>
          <w:szCs w:val="20"/>
        </w:rPr>
        <w:t>Seeks opportunities to develop professional skills and knowledge and encourages team to do so.</w:t>
      </w:r>
    </w:p>
    <w:p w:rsidR="009436BE" w:rsidRPr="00E75E5B" w:rsidRDefault="009436BE">
      <w:pPr>
        <w:numPr>
          <w:ilvl w:val="0"/>
          <w:numId w:val="10"/>
        </w:numPr>
        <w:ind w:right="113"/>
        <w:rPr>
          <w:rFonts w:ascii="Foundry Form Sans" w:hAnsi="Foundry Form Sans" w:cs="Arial"/>
          <w:b/>
          <w:bCs/>
          <w:sz w:val="20"/>
          <w:szCs w:val="20"/>
        </w:rPr>
      </w:pPr>
      <w:r w:rsidRPr="00E75E5B">
        <w:rPr>
          <w:rFonts w:ascii="Foundry Form Sans" w:hAnsi="Foundry Form Sans" w:cs="Arial"/>
          <w:bCs/>
          <w:sz w:val="20"/>
          <w:szCs w:val="20"/>
        </w:rPr>
        <w:t>Ensures own and others’ workloads are realistic and achievable</w:t>
      </w:r>
    </w:p>
    <w:p w:rsidR="009436BE" w:rsidRPr="00E75E5B" w:rsidRDefault="009436BE">
      <w:pPr>
        <w:numPr>
          <w:ilvl w:val="0"/>
          <w:numId w:val="10"/>
        </w:numPr>
        <w:ind w:right="113"/>
        <w:rPr>
          <w:rFonts w:ascii="Foundry Form Sans" w:hAnsi="Foundry Form Sans" w:cs="Arial"/>
          <w:b/>
          <w:bCs/>
          <w:sz w:val="20"/>
          <w:szCs w:val="20"/>
        </w:rPr>
      </w:pPr>
      <w:r w:rsidRPr="00E75E5B">
        <w:rPr>
          <w:rFonts w:ascii="Foundry Form Sans" w:hAnsi="Foundry Form Sans" w:cs="Arial"/>
          <w:bCs/>
          <w:sz w:val="20"/>
          <w:szCs w:val="20"/>
        </w:rPr>
        <w:t xml:space="preserve">Provides staff with clear direction and objectives, ensuring they understand expectations </w:t>
      </w:r>
    </w:p>
    <w:p w:rsidR="009436BE" w:rsidRPr="00E75E5B" w:rsidRDefault="009436BE">
      <w:pPr>
        <w:numPr>
          <w:ilvl w:val="0"/>
          <w:numId w:val="10"/>
        </w:numPr>
        <w:ind w:right="113"/>
        <w:rPr>
          <w:rFonts w:ascii="Foundry Form Sans" w:hAnsi="Foundry Form Sans" w:cs="Arial"/>
          <w:bCs/>
          <w:sz w:val="20"/>
          <w:szCs w:val="20"/>
        </w:rPr>
      </w:pPr>
      <w:r w:rsidRPr="00E75E5B">
        <w:rPr>
          <w:rFonts w:ascii="Foundry Form Sans" w:hAnsi="Foundry Form Sans" w:cs="Arial"/>
          <w:bCs/>
          <w:sz w:val="20"/>
          <w:szCs w:val="20"/>
        </w:rPr>
        <w:t xml:space="preserve">Recognises achievements and provides constructive feedback and guidance </w:t>
      </w:r>
    </w:p>
    <w:p w:rsidR="009436BE" w:rsidRPr="00E75E5B" w:rsidRDefault="009436BE">
      <w:pPr>
        <w:numPr>
          <w:ilvl w:val="0"/>
          <w:numId w:val="10"/>
        </w:numPr>
        <w:ind w:right="113"/>
        <w:rPr>
          <w:rFonts w:ascii="Foundry Form Sans" w:hAnsi="Foundry Form Sans" w:cs="Arial"/>
          <w:b/>
          <w:bCs/>
          <w:sz w:val="20"/>
          <w:szCs w:val="20"/>
        </w:rPr>
      </w:pPr>
      <w:r w:rsidRPr="00E75E5B">
        <w:rPr>
          <w:rFonts w:ascii="Foundry Form Sans" w:hAnsi="Foundry Form Sans" w:cs="Arial"/>
          <w:bCs/>
          <w:sz w:val="20"/>
          <w:szCs w:val="20"/>
        </w:rPr>
        <w:t>Gives staff autonomy and confidence to perform well and to their potential</w:t>
      </w:r>
    </w:p>
    <w:p w:rsidR="009436BE" w:rsidRPr="00E75E5B" w:rsidRDefault="009436BE">
      <w:pPr>
        <w:pStyle w:val="BodyText2"/>
        <w:spacing w:after="0" w:line="240" w:lineRule="auto"/>
        <w:ind w:left="-40" w:right="113"/>
        <w:rPr>
          <w:rFonts w:ascii="Foundry Form Sans" w:hAnsi="Foundry Form Sans" w:cs="Arial"/>
          <w:b/>
          <w:sz w:val="20"/>
        </w:rPr>
      </w:pPr>
    </w:p>
    <w:p w:rsidR="009436BE" w:rsidRPr="00E75E5B" w:rsidRDefault="009436BE">
      <w:pPr>
        <w:pStyle w:val="BodyText2"/>
        <w:spacing w:after="0" w:line="240" w:lineRule="auto"/>
        <w:ind w:left="-40" w:right="113"/>
        <w:rPr>
          <w:rFonts w:ascii="Foundry Form Sans" w:hAnsi="Foundry Form Sans" w:cs="Arial"/>
          <w:b/>
          <w:sz w:val="20"/>
        </w:rPr>
      </w:pPr>
      <w:r w:rsidRPr="00E75E5B">
        <w:rPr>
          <w:rFonts w:ascii="Foundry Form Sans" w:hAnsi="Foundry Form Sans" w:cs="Arial"/>
          <w:b/>
          <w:sz w:val="20"/>
        </w:rPr>
        <w:t>5 PLANNING AND ORGANISING</w:t>
      </w:r>
    </w:p>
    <w:p w:rsidR="009436BE" w:rsidRPr="00E75E5B" w:rsidRDefault="009436BE">
      <w:pPr>
        <w:pStyle w:val="BodyText2"/>
        <w:spacing w:after="0" w:line="240" w:lineRule="auto"/>
        <w:ind w:left="-40" w:right="113"/>
        <w:rPr>
          <w:rFonts w:ascii="Foundry Form Sans" w:hAnsi="Foundry Form Sans"/>
          <w:sz w:val="20"/>
        </w:rPr>
      </w:pPr>
      <w:r w:rsidRPr="00E75E5B">
        <w:rPr>
          <w:rFonts w:ascii="Foundry Form Sans" w:hAnsi="Foundry Form Sans"/>
          <w:sz w:val="20"/>
        </w:rPr>
        <w:t>… is thinking ahead, managing time, priorities and risk, and developing structured and efficient approaches to deliver work on time and to a high standard.</w:t>
      </w:r>
    </w:p>
    <w:p w:rsidR="009436BE" w:rsidRPr="00E75E5B" w:rsidRDefault="009436BE">
      <w:pPr>
        <w:pStyle w:val="BodyText2"/>
        <w:spacing w:after="0" w:line="240" w:lineRule="auto"/>
        <w:ind w:left="-40" w:right="113"/>
        <w:rPr>
          <w:rFonts w:ascii="Foundry Form Sans" w:hAnsi="Foundry Form Sans" w:cs="Arial"/>
          <w:bCs/>
          <w:sz w:val="20"/>
        </w:rPr>
      </w:pPr>
    </w:p>
    <w:p w:rsidR="009436BE" w:rsidRPr="00E75E5B" w:rsidRDefault="009436BE">
      <w:pPr>
        <w:pStyle w:val="BodyText"/>
        <w:rPr>
          <w:rFonts w:ascii="Foundry Form Sans" w:hAnsi="Foundry Form Sans" w:cs="Arial"/>
          <w:sz w:val="20"/>
          <w:szCs w:val="20"/>
          <w:u w:val="single"/>
          <w:lang w:val="en-US"/>
        </w:rPr>
      </w:pPr>
      <w:r w:rsidRPr="00E75E5B">
        <w:rPr>
          <w:rFonts w:ascii="Foundry Form Sans" w:hAnsi="Foundry Form Sans" w:cs="Arial"/>
          <w:sz w:val="20"/>
          <w:szCs w:val="20"/>
          <w:u w:val="single"/>
          <w:lang w:val="en-US"/>
        </w:rPr>
        <w:t>Level 2 indicators of effective performance</w:t>
      </w:r>
    </w:p>
    <w:p w:rsidR="009436BE" w:rsidRPr="00E75E5B" w:rsidRDefault="009436BE">
      <w:pPr>
        <w:numPr>
          <w:ilvl w:val="0"/>
          <w:numId w:val="11"/>
        </w:numPr>
        <w:ind w:right="113"/>
        <w:rPr>
          <w:rFonts w:ascii="Foundry Form Sans" w:hAnsi="Foundry Form Sans" w:cs="Arial"/>
          <w:sz w:val="20"/>
          <w:szCs w:val="20"/>
        </w:rPr>
      </w:pPr>
      <w:r w:rsidRPr="00E75E5B">
        <w:rPr>
          <w:rFonts w:ascii="Foundry Form Sans" w:hAnsi="Foundry Form Sans" w:cs="Arial"/>
          <w:bCs/>
          <w:sz w:val="20"/>
          <w:szCs w:val="20"/>
        </w:rPr>
        <w:t>Prioritises work in line with key team or project deliverables</w:t>
      </w:r>
    </w:p>
    <w:p w:rsidR="009436BE" w:rsidRPr="00E75E5B" w:rsidRDefault="009436BE">
      <w:pPr>
        <w:numPr>
          <w:ilvl w:val="0"/>
          <w:numId w:val="11"/>
        </w:numPr>
        <w:ind w:right="113"/>
        <w:rPr>
          <w:rFonts w:ascii="Foundry Form Sans" w:hAnsi="Foundry Form Sans" w:cs="Arial"/>
          <w:b/>
          <w:bCs/>
          <w:color w:val="008000"/>
          <w:sz w:val="20"/>
          <w:szCs w:val="20"/>
        </w:rPr>
      </w:pPr>
      <w:r w:rsidRPr="00E75E5B">
        <w:rPr>
          <w:rFonts w:ascii="Foundry Form Sans" w:hAnsi="Foundry Form Sans" w:cs="Arial"/>
          <w:bCs/>
          <w:sz w:val="20"/>
          <w:szCs w:val="20"/>
        </w:rPr>
        <w:t>Makes contingency plans to account for changing work priorities, deadlines and milestones</w:t>
      </w:r>
    </w:p>
    <w:p w:rsidR="009436BE" w:rsidRPr="00E75E5B" w:rsidRDefault="009436BE">
      <w:pPr>
        <w:numPr>
          <w:ilvl w:val="0"/>
          <w:numId w:val="11"/>
        </w:numPr>
        <w:ind w:right="113"/>
        <w:rPr>
          <w:rFonts w:ascii="Foundry Form Sans" w:hAnsi="Foundry Form Sans" w:cs="Arial"/>
          <w:b/>
          <w:bCs/>
          <w:color w:val="008000"/>
          <w:sz w:val="20"/>
          <w:szCs w:val="20"/>
        </w:rPr>
      </w:pPr>
      <w:r w:rsidRPr="00E75E5B">
        <w:rPr>
          <w:rFonts w:ascii="Foundry Form Sans" w:hAnsi="Foundry Form Sans" w:cs="Arial"/>
          <w:bCs/>
          <w:sz w:val="20"/>
          <w:szCs w:val="20"/>
        </w:rPr>
        <w:t>Identifies and consults with sponsors or stakeholders in planning work</w:t>
      </w:r>
    </w:p>
    <w:p w:rsidR="009436BE" w:rsidRPr="00E75E5B" w:rsidRDefault="009436BE">
      <w:pPr>
        <w:numPr>
          <w:ilvl w:val="0"/>
          <w:numId w:val="11"/>
        </w:numPr>
        <w:ind w:right="113"/>
        <w:rPr>
          <w:rFonts w:ascii="Foundry Form Sans" w:hAnsi="Foundry Form Sans" w:cs="Arial"/>
          <w:b/>
          <w:bCs/>
          <w:color w:val="008000"/>
          <w:sz w:val="20"/>
          <w:szCs w:val="20"/>
        </w:rPr>
      </w:pPr>
      <w:r w:rsidRPr="00E75E5B">
        <w:rPr>
          <w:rFonts w:ascii="Foundry Form Sans" w:hAnsi="Foundry Form Sans" w:cs="Arial"/>
          <w:bCs/>
          <w:sz w:val="20"/>
          <w:szCs w:val="20"/>
        </w:rPr>
        <w:t>Pays close attention to detail, ensuring team’s work is delivered to a high standard</w:t>
      </w:r>
    </w:p>
    <w:p w:rsidR="009436BE" w:rsidRPr="00E75E5B" w:rsidRDefault="009436BE">
      <w:pPr>
        <w:numPr>
          <w:ilvl w:val="0"/>
          <w:numId w:val="11"/>
        </w:numPr>
        <w:ind w:right="113"/>
        <w:rPr>
          <w:rFonts w:ascii="Foundry Form Sans" w:hAnsi="Foundry Form Sans" w:cs="Arial"/>
          <w:bCs/>
          <w:sz w:val="20"/>
          <w:szCs w:val="20"/>
        </w:rPr>
      </w:pPr>
      <w:r w:rsidRPr="00E75E5B">
        <w:rPr>
          <w:rFonts w:ascii="Foundry Form Sans" w:hAnsi="Foundry Form Sans" w:cs="Arial"/>
          <w:sz w:val="20"/>
          <w:szCs w:val="20"/>
        </w:rPr>
        <w:t>Negotiates realistic timescales for work delivery, ensuring team deliverables can be met</w:t>
      </w:r>
    </w:p>
    <w:p w:rsidR="00157A3A" w:rsidRPr="00E75E5B" w:rsidRDefault="00157A3A" w:rsidP="00157A3A">
      <w:pPr>
        <w:ind w:left="720" w:right="113"/>
        <w:rPr>
          <w:rFonts w:ascii="Foundry Form Sans" w:hAnsi="Foundry Form Sans" w:cs="Arial"/>
          <w:bCs/>
          <w:sz w:val="20"/>
          <w:szCs w:val="20"/>
        </w:rPr>
      </w:pPr>
    </w:p>
    <w:p w:rsidR="009436BE" w:rsidRPr="00E75E5B" w:rsidRDefault="009436BE">
      <w:pPr>
        <w:pStyle w:val="BodyText"/>
        <w:rPr>
          <w:rFonts w:ascii="Foundry Form Sans" w:hAnsi="Foundry Form Sans" w:cs="Arial"/>
          <w:sz w:val="20"/>
          <w:szCs w:val="20"/>
          <w:u w:val="single"/>
          <w:lang w:val="en-US"/>
        </w:rPr>
      </w:pPr>
    </w:p>
    <w:p w:rsidR="009436BE" w:rsidRPr="00E75E5B" w:rsidRDefault="009436BE">
      <w:pPr>
        <w:pStyle w:val="BodyText2"/>
        <w:spacing w:after="0" w:line="240" w:lineRule="auto"/>
        <w:rPr>
          <w:rFonts w:ascii="Foundry Form Sans" w:hAnsi="Foundry Form Sans" w:cs="Arial"/>
          <w:b/>
          <w:sz w:val="20"/>
        </w:rPr>
      </w:pPr>
      <w:r w:rsidRPr="00E75E5B">
        <w:rPr>
          <w:rFonts w:ascii="Foundry Form Sans" w:hAnsi="Foundry Form Sans" w:cs="Arial"/>
          <w:b/>
          <w:sz w:val="20"/>
        </w:rPr>
        <w:t>6  PROBLEM SOLVING</w:t>
      </w:r>
    </w:p>
    <w:p w:rsidR="009436BE" w:rsidRPr="00E75E5B" w:rsidRDefault="009436BE">
      <w:pPr>
        <w:pStyle w:val="BodyText2"/>
        <w:tabs>
          <w:tab w:val="left" w:pos="1290"/>
        </w:tabs>
        <w:spacing w:after="0" w:line="240" w:lineRule="auto"/>
        <w:rPr>
          <w:rFonts w:ascii="Foundry Form Sans" w:hAnsi="Foundry Form Sans" w:cs="Arial"/>
          <w:sz w:val="20"/>
        </w:rPr>
      </w:pPr>
      <w:r w:rsidRPr="00E75E5B">
        <w:rPr>
          <w:rFonts w:ascii="Foundry Form Sans" w:hAnsi="Foundry Form Sans" w:cs="Arial"/>
          <w:sz w:val="20"/>
        </w:rPr>
        <w:t xml:space="preserve">… is analysing and interpreting situations from a variety of viewpoints and finding creative, workable and timely solutions. </w:t>
      </w:r>
    </w:p>
    <w:p w:rsidR="009436BE" w:rsidRPr="00E75E5B" w:rsidRDefault="009436BE">
      <w:pPr>
        <w:pStyle w:val="BodyText"/>
        <w:rPr>
          <w:rFonts w:ascii="Foundry Form Sans" w:hAnsi="Foundry Form Sans" w:cs="Arial"/>
          <w:sz w:val="20"/>
          <w:szCs w:val="20"/>
          <w:u w:val="single"/>
          <w:lang w:val="en-US"/>
        </w:rPr>
      </w:pPr>
    </w:p>
    <w:p w:rsidR="009436BE" w:rsidRPr="00E75E5B" w:rsidRDefault="009436BE">
      <w:pPr>
        <w:pStyle w:val="BodyText"/>
        <w:rPr>
          <w:rFonts w:ascii="Foundry Form Sans" w:hAnsi="Foundry Form Sans" w:cs="Arial"/>
          <w:sz w:val="20"/>
          <w:szCs w:val="20"/>
          <w:u w:val="single"/>
          <w:lang w:val="en-US"/>
        </w:rPr>
      </w:pPr>
      <w:r w:rsidRPr="00E75E5B">
        <w:rPr>
          <w:rFonts w:ascii="Foundry Form Sans" w:hAnsi="Foundry Form Sans" w:cs="Arial"/>
          <w:sz w:val="20"/>
          <w:szCs w:val="20"/>
          <w:u w:val="single"/>
          <w:lang w:val="en-US"/>
        </w:rPr>
        <w:t>Level 2 indicators of effective performance</w:t>
      </w:r>
    </w:p>
    <w:p w:rsidR="009436BE" w:rsidRPr="00E75E5B" w:rsidRDefault="009436BE">
      <w:pPr>
        <w:numPr>
          <w:ilvl w:val="0"/>
          <w:numId w:val="13"/>
        </w:numPr>
        <w:rPr>
          <w:rFonts w:ascii="Foundry Form Sans" w:hAnsi="Foundry Form Sans" w:cs="Arial"/>
          <w:sz w:val="20"/>
          <w:szCs w:val="20"/>
        </w:rPr>
      </w:pPr>
      <w:r w:rsidRPr="00E75E5B">
        <w:rPr>
          <w:rFonts w:ascii="Foundry Form Sans" w:hAnsi="Foundry Form Sans" w:cs="Arial"/>
          <w:bCs/>
          <w:sz w:val="20"/>
          <w:szCs w:val="20"/>
        </w:rPr>
        <w:t>Processes and distils a variety of information to understand a problem fully</w:t>
      </w:r>
    </w:p>
    <w:p w:rsidR="009436BE" w:rsidRPr="00E75E5B" w:rsidRDefault="009436BE">
      <w:pPr>
        <w:numPr>
          <w:ilvl w:val="0"/>
          <w:numId w:val="13"/>
        </w:numPr>
        <w:rPr>
          <w:rFonts w:ascii="Foundry Form Sans" w:hAnsi="Foundry Form Sans" w:cs="Arial"/>
          <w:sz w:val="20"/>
          <w:szCs w:val="20"/>
        </w:rPr>
      </w:pPr>
      <w:r w:rsidRPr="00E75E5B">
        <w:rPr>
          <w:rFonts w:ascii="Foundry Form Sans" w:hAnsi="Foundry Form Sans" w:cs="Arial"/>
          <w:bCs/>
          <w:sz w:val="20"/>
          <w:szCs w:val="20"/>
        </w:rPr>
        <w:t>Proposes options for solutions to presented problems</w:t>
      </w:r>
    </w:p>
    <w:p w:rsidR="009436BE" w:rsidRPr="00E75E5B" w:rsidRDefault="009436BE">
      <w:pPr>
        <w:numPr>
          <w:ilvl w:val="0"/>
          <w:numId w:val="13"/>
        </w:numPr>
        <w:rPr>
          <w:rFonts w:ascii="Foundry Form Sans" w:hAnsi="Foundry Form Sans" w:cs="Arial"/>
          <w:b/>
          <w:bCs/>
          <w:sz w:val="20"/>
          <w:szCs w:val="20"/>
        </w:rPr>
      </w:pPr>
      <w:r w:rsidRPr="00E75E5B">
        <w:rPr>
          <w:rFonts w:ascii="Foundry Form Sans" w:hAnsi="Foundry Form Sans" w:cs="Arial"/>
          <w:bCs/>
          <w:sz w:val="20"/>
          <w:szCs w:val="20"/>
        </w:rPr>
        <w:t>Builds on the ideas of others to encourage creative problem solving</w:t>
      </w:r>
    </w:p>
    <w:p w:rsidR="009436BE" w:rsidRPr="00E75E5B" w:rsidRDefault="009436BE">
      <w:pPr>
        <w:numPr>
          <w:ilvl w:val="0"/>
          <w:numId w:val="13"/>
        </w:numPr>
        <w:rPr>
          <w:rFonts w:ascii="Foundry Form Sans" w:hAnsi="Foundry Form Sans" w:cs="Arial"/>
          <w:b/>
          <w:bCs/>
          <w:sz w:val="20"/>
          <w:szCs w:val="20"/>
        </w:rPr>
      </w:pPr>
      <w:r w:rsidRPr="00E75E5B">
        <w:rPr>
          <w:rFonts w:ascii="Foundry Form Sans" w:hAnsi="Foundry Form Sans" w:cs="Arial"/>
          <w:bCs/>
          <w:sz w:val="20"/>
          <w:szCs w:val="20"/>
        </w:rPr>
        <w:t>Thinks laterally about own work, considering different ways to approach problems</w:t>
      </w:r>
    </w:p>
    <w:p w:rsidR="009436BE" w:rsidRPr="00E75E5B" w:rsidRDefault="009436BE">
      <w:pPr>
        <w:numPr>
          <w:ilvl w:val="0"/>
          <w:numId w:val="13"/>
        </w:numPr>
        <w:rPr>
          <w:rFonts w:ascii="Foundry Form Sans" w:hAnsi="Foundry Form Sans" w:cs="Arial"/>
          <w:b/>
          <w:bCs/>
          <w:sz w:val="20"/>
          <w:szCs w:val="20"/>
        </w:rPr>
      </w:pPr>
      <w:r w:rsidRPr="00E75E5B">
        <w:rPr>
          <w:rFonts w:ascii="Foundry Form Sans" w:hAnsi="Foundry Form Sans" w:cs="Arial"/>
          <w:bCs/>
          <w:sz w:val="20"/>
          <w:szCs w:val="20"/>
        </w:rPr>
        <w:t>Seeks the opinions and experiences of others to understand different approaches to problem solving</w:t>
      </w:r>
    </w:p>
    <w:p w:rsidR="009436BE" w:rsidRPr="00E75E5B" w:rsidRDefault="009436BE">
      <w:pPr>
        <w:pStyle w:val="BodyText"/>
        <w:rPr>
          <w:rFonts w:ascii="Foundry Form Sans" w:hAnsi="Foundry Form Sans" w:cs="Arial"/>
          <w:sz w:val="20"/>
          <w:szCs w:val="20"/>
          <w:u w:val="single"/>
          <w:lang w:val="en-US"/>
        </w:rPr>
      </w:pPr>
    </w:p>
    <w:p w:rsidR="009436BE" w:rsidRPr="00E75E5B" w:rsidRDefault="009436BE">
      <w:pPr>
        <w:pStyle w:val="Default"/>
        <w:rPr>
          <w:rFonts w:cs="Arial"/>
          <w:sz w:val="20"/>
          <w:szCs w:val="20"/>
        </w:rPr>
      </w:pPr>
    </w:p>
    <w:p w:rsidR="009436BE" w:rsidRPr="00E75E5B" w:rsidRDefault="009436BE">
      <w:pPr>
        <w:pStyle w:val="Default"/>
        <w:rPr>
          <w:rFonts w:cs="Arial"/>
          <w:b/>
          <w:sz w:val="20"/>
          <w:szCs w:val="20"/>
        </w:rPr>
      </w:pPr>
      <w:r w:rsidRPr="00E75E5B">
        <w:rPr>
          <w:rFonts w:cs="Arial"/>
          <w:b/>
          <w:sz w:val="20"/>
          <w:szCs w:val="20"/>
        </w:rPr>
        <w:t>7 RESEARCH AND ANALYSIS</w:t>
      </w:r>
    </w:p>
    <w:p w:rsidR="009436BE" w:rsidRPr="00E75E5B" w:rsidRDefault="009436BE">
      <w:pPr>
        <w:pStyle w:val="Default"/>
        <w:rPr>
          <w:rFonts w:cs="Arial"/>
          <w:sz w:val="20"/>
          <w:szCs w:val="20"/>
        </w:rPr>
      </w:pPr>
    </w:p>
    <w:p w:rsidR="009436BE" w:rsidRPr="00E75E5B" w:rsidRDefault="009436BE">
      <w:pPr>
        <w:pStyle w:val="Default"/>
        <w:rPr>
          <w:rFonts w:cs="Arial"/>
          <w:sz w:val="20"/>
          <w:szCs w:val="20"/>
        </w:rPr>
      </w:pPr>
      <w:r w:rsidRPr="00E75E5B">
        <w:rPr>
          <w:rFonts w:cs="Arial"/>
          <w:sz w:val="20"/>
          <w:szCs w:val="20"/>
        </w:rPr>
        <w:t>…is gathering intelligence (information, opinion and data) from varied sources, making sense of it, testing its validity and drawing conclusions that can lead to practical benefits.</w:t>
      </w:r>
    </w:p>
    <w:p w:rsidR="009436BE" w:rsidRPr="00E75E5B" w:rsidRDefault="009436BE">
      <w:pPr>
        <w:pStyle w:val="Default"/>
        <w:rPr>
          <w:rFonts w:cs="Arial"/>
          <w:sz w:val="20"/>
          <w:szCs w:val="20"/>
        </w:rPr>
      </w:pPr>
    </w:p>
    <w:p w:rsidR="009436BE" w:rsidRPr="00E75E5B" w:rsidRDefault="009436BE">
      <w:pPr>
        <w:pStyle w:val="BodyText"/>
        <w:rPr>
          <w:rFonts w:ascii="Foundry Form Sans" w:hAnsi="Foundry Form Sans" w:cs="Arial"/>
          <w:sz w:val="20"/>
          <w:szCs w:val="20"/>
          <w:u w:val="single"/>
          <w:lang w:val="en-US"/>
        </w:rPr>
      </w:pPr>
      <w:r w:rsidRPr="00E75E5B">
        <w:rPr>
          <w:rFonts w:ascii="Foundry Form Sans" w:hAnsi="Foundry Form Sans" w:cs="Arial"/>
          <w:sz w:val="20"/>
          <w:szCs w:val="20"/>
          <w:u w:val="single"/>
        </w:rPr>
        <w:t>Level 2 indicators of effective performance</w:t>
      </w:r>
    </w:p>
    <w:p w:rsidR="009436BE" w:rsidRPr="00E75E5B" w:rsidRDefault="009436BE" w:rsidP="00560C90">
      <w:pPr>
        <w:numPr>
          <w:ilvl w:val="0"/>
          <w:numId w:val="17"/>
        </w:numPr>
        <w:rPr>
          <w:rFonts w:ascii="Foundry Form Sans" w:hAnsi="Foundry Form Sans" w:cs="Arial"/>
          <w:sz w:val="20"/>
          <w:szCs w:val="20"/>
        </w:rPr>
      </w:pPr>
      <w:r w:rsidRPr="00E75E5B">
        <w:rPr>
          <w:rFonts w:ascii="Foundry Form Sans" w:hAnsi="Foundry Form Sans" w:cs="Arial"/>
          <w:bCs/>
          <w:sz w:val="20"/>
          <w:szCs w:val="20"/>
        </w:rPr>
        <w:t>Proactively seeks new information sources to progress research agendas and address gaps in knowledge</w:t>
      </w:r>
    </w:p>
    <w:p w:rsidR="009436BE" w:rsidRPr="00E75E5B" w:rsidRDefault="009436BE" w:rsidP="00560C90">
      <w:pPr>
        <w:numPr>
          <w:ilvl w:val="0"/>
          <w:numId w:val="17"/>
        </w:numPr>
        <w:rPr>
          <w:rFonts w:ascii="Foundry Form Sans" w:hAnsi="Foundry Form Sans" w:cs="Arial"/>
          <w:sz w:val="20"/>
          <w:szCs w:val="20"/>
        </w:rPr>
      </w:pPr>
      <w:r w:rsidRPr="00E75E5B">
        <w:rPr>
          <w:rFonts w:ascii="Foundry Form Sans" w:hAnsi="Foundry Form Sans" w:cs="Arial"/>
          <w:bCs/>
          <w:sz w:val="20"/>
          <w:szCs w:val="20"/>
        </w:rPr>
        <w:t>Grasps limitations of or assumptions behind data sources, disregarding those that lack quality</w:t>
      </w:r>
    </w:p>
    <w:p w:rsidR="009436BE" w:rsidRPr="00E75E5B" w:rsidRDefault="009436BE" w:rsidP="00560C90">
      <w:pPr>
        <w:numPr>
          <w:ilvl w:val="0"/>
          <w:numId w:val="17"/>
        </w:numPr>
        <w:rPr>
          <w:rFonts w:ascii="Foundry Form Sans" w:hAnsi="Foundry Form Sans" w:cs="Arial"/>
          <w:b/>
          <w:bCs/>
          <w:sz w:val="20"/>
          <w:szCs w:val="20"/>
        </w:rPr>
      </w:pPr>
      <w:r w:rsidRPr="00E75E5B">
        <w:rPr>
          <w:rFonts w:ascii="Foundry Form Sans" w:hAnsi="Foundry Form Sans" w:cs="Arial"/>
          <w:bCs/>
          <w:sz w:val="20"/>
          <w:szCs w:val="20"/>
        </w:rPr>
        <w:t>Analyses and integrates qualitative and quantitative data to find new insights</w:t>
      </w:r>
    </w:p>
    <w:p w:rsidR="009436BE" w:rsidRPr="00E75E5B" w:rsidRDefault="009436BE" w:rsidP="00560C90">
      <w:pPr>
        <w:numPr>
          <w:ilvl w:val="0"/>
          <w:numId w:val="17"/>
        </w:numPr>
        <w:rPr>
          <w:rFonts w:ascii="Foundry Form Sans" w:hAnsi="Foundry Form Sans" w:cs="Arial"/>
          <w:b/>
          <w:bCs/>
          <w:sz w:val="20"/>
          <w:szCs w:val="20"/>
        </w:rPr>
      </w:pPr>
      <w:r w:rsidRPr="00E75E5B">
        <w:rPr>
          <w:rFonts w:ascii="Foundry Form Sans" w:hAnsi="Foundry Form Sans" w:cs="Arial"/>
          <w:bCs/>
          <w:sz w:val="20"/>
          <w:szCs w:val="20"/>
        </w:rPr>
        <w:t xml:space="preserve">Translates research outcomes into concise, meaningful reports </w:t>
      </w:r>
    </w:p>
    <w:p w:rsidR="009436BE" w:rsidRPr="00E75E5B" w:rsidRDefault="009436BE" w:rsidP="00560C90">
      <w:pPr>
        <w:numPr>
          <w:ilvl w:val="0"/>
          <w:numId w:val="17"/>
        </w:numPr>
        <w:rPr>
          <w:rFonts w:ascii="Foundry Form Sans" w:hAnsi="Foundry Form Sans" w:cs="Arial"/>
          <w:bCs/>
          <w:sz w:val="20"/>
          <w:szCs w:val="20"/>
        </w:rPr>
      </w:pPr>
      <w:r w:rsidRPr="00E75E5B">
        <w:rPr>
          <w:rFonts w:ascii="Foundry Form Sans" w:hAnsi="Foundry Form Sans" w:cs="Arial"/>
          <w:bCs/>
          <w:sz w:val="20"/>
          <w:szCs w:val="20"/>
        </w:rPr>
        <w:t>Identifies relevant and practical research questions for the future</w:t>
      </w:r>
    </w:p>
    <w:p w:rsidR="009436BE" w:rsidRPr="00E75E5B" w:rsidRDefault="009436BE">
      <w:pPr>
        <w:pStyle w:val="Default"/>
        <w:rPr>
          <w:rFonts w:cs="Arial"/>
          <w:sz w:val="20"/>
          <w:szCs w:val="20"/>
        </w:rPr>
      </w:pPr>
    </w:p>
    <w:p w:rsidR="009436BE" w:rsidRPr="00E75E5B" w:rsidRDefault="009436BE">
      <w:pPr>
        <w:pStyle w:val="Default"/>
        <w:rPr>
          <w:rFonts w:cs="Arial"/>
          <w:sz w:val="20"/>
          <w:szCs w:val="20"/>
        </w:rPr>
      </w:pPr>
    </w:p>
    <w:p w:rsidR="009436BE" w:rsidRPr="00E75E5B" w:rsidRDefault="009436BE">
      <w:pPr>
        <w:pStyle w:val="Default"/>
        <w:rPr>
          <w:rFonts w:cs="Arial"/>
          <w:sz w:val="20"/>
          <w:szCs w:val="20"/>
        </w:rPr>
      </w:pPr>
    </w:p>
    <w:p w:rsidR="009436BE" w:rsidRPr="00E75E5B" w:rsidRDefault="009436BE">
      <w:pPr>
        <w:pStyle w:val="Default"/>
        <w:rPr>
          <w:rFonts w:cs="Arial"/>
          <w:b/>
          <w:sz w:val="20"/>
          <w:szCs w:val="20"/>
        </w:rPr>
      </w:pPr>
      <w:r w:rsidRPr="00E75E5B">
        <w:rPr>
          <w:rFonts w:cs="Arial"/>
          <w:b/>
          <w:sz w:val="20"/>
          <w:szCs w:val="20"/>
        </w:rPr>
        <w:t>8  RESPONDING TO PRESSURE AND CHANGE</w:t>
      </w:r>
    </w:p>
    <w:p w:rsidR="009436BE" w:rsidRPr="00E75E5B" w:rsidRDefault="009436BE">
      <w:pPr>
        <w:pStyle w:val="Default"/>
        <w:rPr>
          <w:rFonts w:cs="Arial"/>
          <w:sz w:val="20"/>
          <w:szCs w:val="20"/>
        </w:rPr>
      </w:pPr>
    </w:p>
    <w:p w:rsidR="009436BE" w:rsidRPr="00E75E5B" w:rsidRDefault="00560C90">
      <w:pPr>
        <w:pStyle w:val="Default"/>
        <w:rPr>
          <w:rFonts w:cs="Arial"/>
          <w:sz w:val="20"/>
          <w:szCs w:val="20"/>
        </w:rPr>
      </w:pPr>
      <w:r w:rsidRPr="00E75E5B">
        <w:rPr>
          <w:rFonts w:cs="Arial"/>
          <w:sz w:val="20"/>
          <w:szCs w:val="20"/>
        </w:rPr>
        <w:t xml:space="preserve">… </w:t>
      </w:r>
      <w:r w:rsidR="009436BE" w:rsidRPr="00E75E5B">
        <w:rPr>
          <w:rFonts w:cs="Arial"/>
          <w:sz w:val="20"/>
          <w:szCs w:val="20"/>
        </w:rPr>
        <w:t>is being flexible and adapting positively, to sustain performance when the situation changes, workload increases, tensions rise or priorities shift.</w:t>
      </w:r>
    </w:p>
    <w:p w:rsidR="009436BE" w:rsidRPr="00E75E5B" w:rsidRDefault="009436BE">
      <w:pPr>
        <w:pStyle w:val="Default"/>
        <w:rPr>
          <w:rFonts w:cs="Arial"/>
          <w:sz w:val="20"/>
          <w:szCs w:val="20"/>
        </w:rPr>
      </w:pPr>
    </w:p>
    <w:p w:rsidR="009436BE" w:rsidRPr="00E75E5B" w:rsidRDefault="009436BE">
      <w:pPr>
        <w:pStyle w:val="BodyText"/>
        <w:rPr>
          <w:rFonts w:ascii="Foundry Form Sans" w:hAnsi="Foundry Form Sans" w:cs="Arial"/>
          <w:sz w:val="20"/>
          <w:szCs w:val="20"/>
          <w:u w:val="single"/>
        </w:rPr>
      </w:pPr>
      <w:r w:rsidRPr="00E75E5B">
        <w:rPr>
          <w:rFonts w:ascii="Foundry Form Sans" w:hAnsi="Foundry Form Sans" w:cs="Arial"/>
          <w:sz w:val="20"/>
          <w:szCs w:val="20"/>
          <w:u w:val="single"/>
        </w:rPr>
        <w:t>Level 2 indicators of effective performance</w:t>
      </w:r>
    </w:p>
    <w:p w:rsidR="009436BE" w:rsidRPr="00E75E5B" w:rsidRDefault="009436BE" w:rsidP="00560C90">
      <w:pPr>
        <w:numPr>
          <w:ilvl w:val="0"/>
          <w:numId w:val="18"/>
        </w:numPr>
        <w:rPr>
          <w:rFonts w:ascii="Foundry Form Sans" w:hAnsi="Foundry Form Sans" w:cs="Arial"/>
          <w:sz w:val="20"/>
          <w:szCs w:val="20"/>
        </w:rPr>
      </w:pPr>
      <w:r w:rsidRPr="00E75E5B">
        <w:rPr>
          <w:rFonts w:ascii="Foundry Form Sans" w:hAnsi="Foundry Form Sans" w:cs="Arial"/>
          <w:bCs/>
          <w:sz w:val="20"/>
          <w:szCs w:val="20"/>
        </w:rPr>
        <w:t>Maintains a focus on key priorities and deliverables, staying resilient in the face of pressure</w:t>
      </w:r>
    </w:p>
    <w:p w:rsidR="009436BE" w:rsidRPr="00E75E5B" w:rsidRDefault="009436BE" w:rsidP="00560C90">
      <w:pPr>
        <w:numPr>
          <w:ilvl w:val="0"/>
          <w:numId w:val="18"/>
        </w:numPr>
        <w:rPr>
          <w:rFonts w:ascii="Foundry Form Sans" w:hAnsi="Foundry Form Sans" w:cs="Arial"/>
          <w:sz w:val="20"/>
          <w:szCs w:val="20"/>
        </w:rPr>
      </w:pPr>
      <w:r w:rsidRPr="00E75E5B">
        <w:rPr>
          <w:rFonts w:ascii="Foundry Form Sans" w:hAnsi="Foundry Form Sans" w:cs="Arial"/>
          <w:bCs/>
          <w:sz w:val="20"/>
          <w:szCs w:val="20"/>
        </w:rPr>
        <w:t xml:space="preserve">Anticipates and adapts flexibly to changing requirements </w:t>
      </w:r>
    </w:p>
    <w:p w:rsidR="009436BE" w:rsidRPr="00E75E5B" w:rsidRDefault="009436BE" w:rsidP="00560C90">
      <w:pPr>
        <w:numPr>
          <w:ilvl w:val="0"/>
          <w:numId w:val="18"/>
        </w:numPr>
        <w:rPr>
          <w:rFonts w:ascii="Foundry Form Sans" w:hAnsi="Foundry Form Sans" w:cs="Arial"/>
          <w:bCs/>
          <w:sz w:val="20"/>
          <w:szCs w:val="20"/>
        </w:rPr>
      </w:pPr>
      <w:r w:rsidRPr="00E75E5B">
        <w:rPr>
          <w:rFonts w:ascii="Foundry Form Sans" w:hAnsi="Foundry Form Sans" w:cs="Arial"/>
          <w:bCs/>
          <w:sz w:val="20"/>
          <w:szCs w:val="20"/>
        </w:rPr>
        <w:t xml:space="preserve">Uses challenges as an opportunity to learn and improve </w:t>
      </w:r>
    </w:p>
    <w:p w:rsidR="00560C90" w:rsidRPr="00E75E5B" w:rsidRDefault="009436BE" w:rsidP="00560C90">
      <w:pPr>
        <w:numPr>
          <w:ilvl w:val="0"/>
          <w:numId w:val="18"/>
        </w:numPr>
        <w:rPr>
          <w:rFonts w:ascii="Foundry Form Sans" w:hAnsi="Foundry Form Sans" w:cs="Arial"/>
          <w:bCs/>
          <w:sz w:val="20"/>
          <w:szCs w:val="20"/>
        </w:rPr>
      </w:pPr>
      <w:r w:rsidRPr="00E75E5B">
        <w:rPr>
          <w:rFonts w:ascii="Foundry Form Sans" w:hAnsi="Foundry Form Sans" w:cs="Arial"/>
          <w:bCs/>
          <w:sz w:val="20"/>
          <w:szCs w:val="20"/>
        </w:rPr>
        <w:t xml:space="preserve">Participates fully and encourages others to engage in change initiatives </w:t>
      </w:r>
    </w:p>
    <w:p w:rsidR="009436BE" w:rsidRPr="00E75E5B" w:rsidRDefault="009436BE" w:rsidP="00560C90">
      <w:pPr>
        <w:numPr>
          <w:ilvl w:val="0"/>
          <w:numId w:val="18"/>
        </w:numPr>
        <w:rPr>
          <w:rFonts w:ascii="Foundry Form Sans" w:hAnsi="Foundry Form Sans" w:cs="Arial"/>
          <w:bCs/>
          <w:sz w:val="20"/>
          <w:szCs w:val="20"/>
        </w:rPr>
      </w:pPr>
      <w:r w:rsidRPr="00E75E5B">
        <w:rPr>
          <w:rFonts w:ascii="Foundry Form Sans" w:hAnsi="Foundry Form Sans" w:cs="Arial"/>
          <w:bCs/>
          <w:sz w:val="20"/>
          <w:szCs w:val="20"/>
        </w:rPr>
        <w:t>Manages team’s well-being, supporting them to cope with pressure and change</w:t>
      </w:r>
    </w:p>
    <w:bookmarkEnd w:id="1"/>
    <w:p w:rsidR="009436BE" w:rsidRPr="00E75E5B" w:rsidRDefault="009436BE">
      <w:pPr>
        <w:pStyle w:val="BodyText"/>
        <w:rPr>
          <w:rFonts w:ascii="Foundry Form Sans" w:hAnsi="Foundry Form Sans" w:cs="Arial"/>
          <w:sz w:val="20"/>
          <w:szCs w:val="20"/>
          <w:u w:val="single"/>
          <w:lang w:val="en-US"/>
        </w:rPr>
      </w:pPr>
    </w:p>
    <w:p w:rsidR="009436BE" w:rsidRPr="00E75E5B" w:rsidRDefault="009436BE">
      <w:pPr>
        <w:rPr>
          <w:rFonts w:ascii="Foundry Form Sans" w:hAnsi="Foundry Form Sans" w:cs="Arial"/>
        </w:rPr>
      </w:pPr>
      <w:r w:rsidRPr="00E75E5B">
        <w:rPr>
          <w:rFonts w:ascii="Foundry Form Sans" w:hAnsi="Foundry Form Sans" w:cs="Arial"/>
          <w:b/>
          <w:bCs/>
          <w:sz w:val="23"/>
          <w:szCs w:val="23"/>
        </w:rPr>
        <w:t>Reasonable adjustment will be made to working arrangements to accommodate a person with a disability who otherwise would be prevented from undertaking the work.</w:t>
      </w:r>
      <w:bookmarkEnd w:id="2"/>
    </w:p>
    <w:sectPr w:rsidR="009436BE" w:rsidRPr="00E75E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Foundry Form Sans">
    <w:panose1 w:val="02000503050000020004"/>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D1231"/>
    <w:multiLevelType w:val="hybridMultilevel"/>
    <w:tmpl w:val="36EA331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005A4D"/>
    <w:multiLevelType w:val="hybridMultilevel"/>
    <w:tmpl w:val="C1D81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B1AE2"/>
    <w:multiLevelType w:val="hybridMultilevel"/>
    <w:tmpl w:val="006452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400737D"/>
    <w:multiLevelType w:val="hybridMultilevel"/>
    <w:tmpl w:val="50CAA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03E03"/>
    <w:multiLevelType w:val="hybridMultilevel"/>
    <w:tmpl w:val="6E8C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93EAA"/>
    <w:multiLevelType w:val="hybridMultilevel"/>
    <w:tmpl w:val="A4026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C17AB"/>
    <w:multiLevelType w:val="hybridMultilevel"/>
    <w:tmpl w:val="E230E70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583E7A"/>
    <w:multiLevelType w:val="hybridMultilevel"/>
    <w:tmpl w:val="0A607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EF5FC6"/>
    <w:multiLevelType w:val="hybridMultilevel"/>
    <w:tmpl w:val="E81E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A3F30"/>
    <w:multiLevelType w:val="hybridMultilevel"/>
    <w:tmpl w:val="8430BCF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406FD2"/>
    <w:multiLevelType w:val="hybridMultilevel"/>
    <w:tmpl w:val="5AB091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462E03"/>
    <w:multiLevelType w:val="hybridMultilevel"/>
    <w:tmpl w:val="C40482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84669B"/>
    <w:multiLevelType w:val="hybridMultilevel"/>
    <w:tmpl w:val="38A69D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C85009"/>
    <w:multiLevelType w:val="hybridMultilevel"/>
    <w:tmpl w:val="3B580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8C69C8"/>
    <w:multiLevelType w:val="hybridMultilevel"/>
    <w:tmpl w:val="ACB657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3F240BE"/>
    <w:multiLevelType w:val="hybridMultilevel"/>
    <w:tmpl w:val="2558009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5EC75DD"/>
    <w:multiLevelType w:val="hybridMultilevel"/>
    <w:tmpl w:val="B46E501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017A3A"/>
    <w:multiLevelType w:val="hybridMultilevel"/>
    <w:tmpl w:val="9698E768"/>
    <w:lvl w:ilvl="0" w:tplc="0809000F">
      <w:start w:val="1"/>
      <w:numFmt w:val="decimal"/>
      <w:lvlText w:val="%1."/>
      <w:lvlJc w:val="left"/>
      <w:pPr>
        <w:tabs>
          <w:tab w:val="num" w:pos="720"/>
        </w:tabs>
        <w:ind w:left="720" w:hanging="360"/>
      </w:pPr>
      <w:rPr>
        <w:rFonts w:hint="default"/>
        <w:b w:val="0"/>
        <w:i w:val="0"/>
        <w:color w:val="auto"/>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2E50F0"/>
    <w:multiLevelType w:val="hybridMultilevel"/>
    <w:tmpl w:val="97366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CF68D4"/>
    <w:multiLevelType w:val="hybridMultilevel"/>
    <w:tmpl w:val="A8787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D971BB"/>
    <w:multiLevelType w:val="hybridMultilevel"/>
    <w:tmpl w:val="A1304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C84F8B"/>
    <w:multiLevelType w:val="hybridMultilevel"/>
    <w:tmpl w:val="BB4E231C"/>
    <w:lvl w:ilvl="0" w:tplc="08090001">
      <w:start w:val="1"/>
      <w:numFmt w:val="bullet"/>
      <w:lvlText w:val=""/>
      <w:lvlJc w:val="left"/>
      <w:pPr>
        <w:tabs>
          <w:tab w:val="num" w:pos="691"/>
        </w:tabs>
        <w:ind w:left="691" w:hanging="360"/>
      </w:pPr>
      <w:rPr>
        <w:rFonts w:ascii="Symbol" w:hAnsi="Symbol" w:hint="default"/>
      </w:rPr>
    </w:lvl>
    <w:lvl w:ilvl="1" w:tplc="08090003" w:tentative="1">
      <w:start w:val="1"/>
      <w:numFmt w:val="bullet"/>
      <w:lvlText w:val="o"/>
      <w:lvlJc w:val="left"/>
      <w:pPr>
        <w:tabs>
          <w:tab w:val="num" w:pos="1411"/>
        </w:tabs>
        <w:ind w:left="1411" w:hanging="360"/>
      </w:pPr>
      <w:rPr>
        <w:rFonts w:ascii="Courier New" w:hAnsi="Courier New" w:cs="Courier New" w:hint="default"/>
      </w:rPr>
    </w:lvl>
    <w:lvl w:ilvl="2" w:tplc="08090005" w:tentative="1">
      <w:start w:val="1"/>
      <w:numFmt w:val="bullet"/>
      <w:lvlText w:val=""/>
      <w:lvlJc w:val="left"/>
      <w:pPr>
        <w:tabs>
          <w:tab w:val="num" w:pos="2131"/>
        </w:tabs>
        <w:ind w:left="2131" w:hanging="360"/>
      </w:pPr>
      <w:rPr>
        <w:rFonts w:ascii="Wingdings" w:hAnsi="Wingdings" w:hint="default"/>
      </w:rPr>
    </w:lvl>
    <w:lvl w:ilvl="3" w:tplc="08090001" w:tentative="1">
      <w:start w:val="1"/>
      <w:numFmt w:val="bullet"/>
      <w:lvlText w:val=""/>
      <w:lvlJc w:val="left"/>
      <w:pPr>
        <w:tabs>
          <w:tab w:val="num" w:pos="2851"/>
        </w:tabs>
        <w:ind w:left="2851" w:hanging="360"/>
      </w:pPr>
      <w:rPr>
        <w:rFonts w:ascii="Symbol" w:hAnsi="Symbol" w:hint="default"/>
      </w:rPr>
    </w:lvl>
    <w:lvl w:ilvl="4" w:tplc="08090003" w:tentative="1">
      <w:start w:val="1"/>
      <w:numFmt w:val="bullet"/>
      <w:lvlText w:val="o"/>
      <w:lvlJc w:val="left"/>
      <w:pPr>
        <w:tabs>
          <w:tab w:val="num" w:pos="3571"/>
        </w:tabs>
        <w:ind w:left="3571" w:hanging="360"/>
      </w:pPr>
      <w:rPr>
        <w:rFonts w:ascii="Courier New" w:hAnsi="Courier New" w:cs="Courier New" w:hint="default"/>
      </w:rPr>
    </w:lvl>
    <w:lvl w:ilvl="5" w:tplc="08090005" w:tentative="1">
      <w:start w:val="1"/>
      <w:numFmt w:val="bullet"/>
      <w:lvlText w:val=""/>
      <w:lvlJc w:val="left"/>
      <w:pPr>
        <w:tabs>
          <w:tab w:val="num" w:pos="4291"/>
        </w:tabs>
        <w:ind w:left="4291" w:hanging="360"/>
      </w:pPr>
      <w:rPr>
        <w:rFonts w:ascii="Wingdings" w:hAnsi="Wingdings" w:hint="default"/>
      </w:rPr>
    </w:lvl>
    <w:lvl w:ilvl="6" w:tplc="08090001" w:tentative="1">
      <w:start w:val="1"/>
      <w:numFmt w:val="bullet"/>
      <w:lvlText w:val=""/>
      <w:lvlJc w:val="left"/>
      <w:pPr>
        <w:tabs>
          <w:tab w:val="num" w:pos="5011"/>
        </w:tabs>
        <w:ind w:left="5011" w:hanging="360"/>
      </w:pPr>
      <w:rPr>
        <w:rFonts w:ascii="Symbol" w:hAnsi="Symbol" w:hint="default"/>
      </w:rPr>
    </w:lvl>
    <w:lvl w:ilvl="7" w:tplc="08090003" w:tentative="1">
      <w:start w:val="1"/>
      <w:numFmt w:val="bullet"/>
      <w:lvlText w:val="o"/>
      <w:lvlJc w:val="left"/>
      <w:pPr>
        <w:tabs>
          <w:tab w:val="num" w:pos="5731"/>
        </w:tabs>
        <w:ind w:left="5731" w:hanging="360"/>
      </w:pPr>
      <w:rPr>
        <w:rFonts w:ascii="Courier New" w:hAnsi="Courier New" w:cs="Courier New" w:hint="default"/>
      </w:rPr>
    </w:lvl>
    <w:lvl w:ilvl="8" w:tplc="08090005" w:tentative="1">
      <w:start w:val="1"/>
      <w:numFmt w:val="bullet"/>
      <w:lvlText w:val=""/>
      <w:lvlJc w:val="left"/>
      <w:pPr>
        <w:tabs>
          <w:tab w:val="num" w:pos="6451"/>
        </w:tabs>
        <w:ind w:left="6451" w:hanging="360"/>
      </w:pPr>
      <w:rPr>
        <w:rFonts w:ascii="Wingdings" w:hAnsi="Wingdings" w:hint="default"/>
      </w:rPr>
    </w:lvl>
  </w:abstractNum>
  <w:abstractNum w:abstractNumId="22" w15:restartNumberingAfterBreak="0">
    <w:nsid w:val="7A7A5F99"/>
    <w:multiLevelType w:val="hybridMultilevel"/>
    <w:tmpl w:val="65A841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6"/>
  </w:num>
  <w:num w:numId="4">
    <w:abstractNumId w:val="16"/>
  </w:num>
  <w:num w:numId="5">
    <w:abstractNumId w:val="9"/>
  </w:num>
  <w:num w:numId="6">
    <w:abstractNumId w:val="15"/>
  </w:num>
  <w:num w:numId="7">
    <w:abstractNumId w:val="5"/>
  </w:num>
  <w:num w:numId="8">
    <w:abstractNumId w:val="11"/>
  </w:num>
  <w:num w:numId="9">
    <w:abstractNumId w:val="21"/>
  </w:num>
  <w:num w:numId="10">
    <w:abstractNumId w:val="13"/>
  </w:num>
  <w:num w:numId="11">
    <w:abstractNumId w:val="12"/>
  </w:num>
  <w:num w:numId="12">
    <w:abstractNumId w:val="10"/>
  </w:num>
  <w:num w:numId="13">
    <w:abstractNumId w:val="7"/>
  </w:num>
  <w:num w:numId="14">
    <w:abstractNumId w:val="22"/>
  </w:num>
  <w:num w:numId="15">
    <w:abstractNumId w:val="20"/>
  </w:num>
  <w:num w:numId="16">
    <w:abstractNumId w:val="18"/>
  </w:num>
  <w:num w:numId="17">
    <w:abstractNumId w:val="8"/>
  </w:num>
  <w:num w:numId="18">
    <w:abstractNumId w:val="4"/>
  </w:num>
  <w:num w:numId="19">
    <w:abstractNumId w:val="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75"/>
    <w:rsid w:val="00024D06"/>
    <w:rsid w:val="00077281"/>
    <w:rsid w:val="000810EC"/>
    <w:rsid w:val="00105DB2"/>
    <w:rsid w:val="00157A3A"/>
    <w:rsid w:val="00191DDF"/>
    <w:rsid w:val="00310618"/>
    <w:rsid w:val="003264E9"/>
    <w:rsid w:val="00337E81"/>
    <w:rsid w:val="00511F17"/>
    <w:rsid w:val="00540A12"/>
    <w:rsid w:val="00560C90"/>
    <w:rsid w:val="00573675"/>
    <w:rsid w:val="005D383F"/>
    <w:rsid w:val="006D52D5"/>
    <w:rsid w:val="00704077"/>
    <w:rsid w:val="008135A8"/>
    <w:rsid w:val="008D5E75"/>
    <w:rsid w:val="008F6761"/>
    <w:rsid w:val="009436BE"/>
    <w:rsid w:val="009456F4"/>
    <w:rsid w:val="00957070"/>
    <w:rsid w:val="009738B2"/>
    <w:rsid w:val="0097610D"/>
    <w:rsid w:val="00A10DA9"/>
    <w:rsid w:val="00A308C7"/>
    <w:rsid w:val="00A63238"/>
    <w:rsid w:val="00B913E6"/>
    <w:rsid w:val="00B948B6"/>
    <w:rsid w:val="00B9755E"/>
    <w:rsid w:val="00C0651B"/>
    <w:rsid w:val="00C56148"/>
    <w:rsid w:val="00D45C0B"/>
    <w:rsid w:val="00D9321C"/>
    <w:rsid w:val="00D96CA9"/>
    <w:rsid w:val="00DC5188"/>
    <w:rsid w:val="00DE7AC0"/>
    <w:rsid w:val="00E75E5B"/>
    <w:rsid w:val="00EB5D88"/>
    <w:rsid w:val="00EE1855"/>
    <w:rsid w:val="00F57A58"/>
    <w:rsid w:val="00F7553B"/>
    <w:rsid w:val="00FA6F07"/>
    <w:rsid w:val="00FB723A"/>
    <w:rsid w:val="00FF0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DAFBAE6"/>
  <w15:chartTrackingRefBased/>
  <w15:docId w15:val="{C5F7F8AE-89A8-4C42-A79C-C8C333EE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szCs w:val="20"/>
      <w:lang w:val="en-US"/>
    </w:rPr>
  </w:style>
  <w:style w:type="paragraph" w:styleId="Heading3">
    <w:name w:val="heading 3"/>
    <w:basedOn w:val="Normal"/>
    <w:next w:val="Normal"/>
    <w:link w:val="Heading3Char"/>
    <w:semiHidden/>
    <w:unhideWhenUsed/>
    <w:qFormat/>
    <w:rsid w:val="00B9755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B9755E"/>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autoSpaceDE w:val="0"/>
      <w:autoSpaceDN w:val="0"/>
      <w:adjustRightInd w:val="0"/>
    </w:pPr>
    <w:rPr>
      <w:rFonts w:ascii="Foundry Form Sans" w:hAnsi="Foundry Form Sans"/>
      <w:color w:val="000000"/>
      <w:sz w:val="24"/>
      <w:szCs w:val="24"/>
      <w:lang w:val="en-US" w:eastAsia="en-US"/>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rPr>
      <w:rFonts w:ascii="Arial" w:hAnsi="Arial"/>
      <w:szCs w:val="20"/>
      <w:lang w:val="en-US"/>
    </w:rPr>
  </w:style>
  <w:style w:type="paragraph" w:styleId="BodyText">
    <w:name w:val="Body Text"/>
    <w:basedOn w:val="Normal"/>
    <w:pPr>
      <w:spacing w:after="120"/>
    </w:pPr>
  </w:style>
  <w:style w:type="paragraph" w:styleId="Title">
    <w:name w:val="Title"/>
    <w:basedOn w:val="Normal"/>
    <w:qFormat/>
    <w:pPr>
      <w:jc w:val="center"/>
    </w:pPr>
    <w:rPr>
      <w:b/>
      <w:bCs/>
      <w:u w:val="single"/>
    </w:rPr>
  </w:style>
  <w:style w:type="character" w:styleId="CommentReference">
    <w:name w:val="annotation reference"/>
    <w:rsid w:val="006D52D5"/>
    <w:rPr>
      <w:sz w:val="16"/>
      <w:szCs w:val="16"/>
    </w:rPr>
  </w:style>
  <w:style w:type="paragraph" w:styleId="CommentText">
    <w:name w:val="annotation text"/>
    <w:basedOn w:val="Normal"/>
    <w:link w:val="CommentTextChar"/>
    <w:rsid w:val="006D52D5"/>
    <w:rPr>
      <w:sz w:val="20"/>
      <w:szCs w:val="20"/>
    </w:rPr>
  </w:style>
  <w:style w:type="character" w:customStyle="1" w:styleId="CommentTextChar">
    <w:name w:val="Comment Text Char"/>
    <w:link w:val="CommentText"/>
    <w:rsid w:val="006D52D5"/>
    <w:rPr>
      <w:lang w:eastAsia="en-US"/>
    </w:rPr>
  </w:style>
  <w:style w:type="paragraph" w:styleId="CommentSubject">
    <w:name w:val="annotation subject"/>
    <w:basedOn w:val="CommentText"/>
    <w:next w:val="CommentText"/>
    <w:link w:val="CommentSubjectChar"/>
    <w:rsid w:val="006D52D5"/>
    <w:rPr>
      <w:b/>
      <w:bCs/>
    </w:rPr>
  </w:style>
  <w:style w:type="character" w:customStyle="1" w:styleId="CommentSubjectChar">
    <w:name w:val="Comment Subject Char"/>
    <w:link w:val="CommentSubject"/>
    <w:rsid w:val="006D52D5"/>
    <w:rPr>
      <w:b/>
      <w:bCs/>
      <w:lang w:eastAsia="en-US"/>
    </w:rPr>
  </w:style>
  <w:style w:type="character" w:customStyle="1" w:styleId="Heading3Char">
    <w:name w:val="Heading 3 Char"/>
    <w:link w:val="Heading3"/>
    <w:semiHidden/>
    <w:rsid w:val="00B9755E"/>
    <w:rPr>
      <w:rFonts w:ascii="Calibri Light" w:eastAsia="Times New Roman" w:hAnsi="Calibri Light" w:cs="Times New Roman"/>
      <w:b/>
      <w:bCs/>
      <w:sz w:val="26"/>
      <w:szCs w:val="26"/>
      <w:lang w:eastAsia="en-US"/>
    </w:rPr>
  </w:style>
  <w:style w:type="character" w:customStyle="1" w:styleId="Heading4Char">
    <w:name w:val="Heading 4 Char"/>
    <w:link w:val="Heading4"/>
    <w:semiHidden/>
    <w:rsid w:val="00B9755E"/>
    <w:rPr>
      <w:rFonts w:ascii="Calibri" w:eastAsia="Times New Roman" w:hAnsi="Calibri" w:cs="Times New Roman"/>
      <w:b/>
      <w:bCs/>
      <w:sz w:val="28"/>
      <w:szCs w:val="28"/>
      <w:lang w:eastAsia="en-US"/>
    </w:rPr>
  </w:style>
  <w:style w:type="paragraph" w:styleId="BodyTextIndent3">
    <w:name w:val="Body Text Indent 3"/>
    <w:basedOn w:val="Normal"/>
    <w:link w:val="BodyTextIndent3Char"/>
    <w:rsid w:val="00B9755E"/>
    <w:pPr>
      <w:spacing w:after="120"/>
      <w:ind w:left="283"/>
    </w:pPr>
    <w:rPr>
      <w:sz w:val="16"/>
      <w:szCs w:val="16"/>
    </w:rPr>
  </w:style>
  <w:style w:type="character" w:customStyle="1" w:styleId="BodyTextIndent3Char">
    <w:name w:val="Body Text Indent 3 Char"/>
    <w:link w:val="BodyTextIndent3"/>
    <w:rsid w:val="00B9755E"/>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92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EADCF-E8D3-4514-9B6A-C533E523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1331</Words>
  <Characters>7592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Greater London Authority</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Greater London Authority</dc:creator>
  <cp:keywords/>
  <cp:lastModifiedBy>Shelley Graver</cp:lastModifiedBy>
  <cp:revision>2</cp:revision>
  <cp:lastPrinted>2010-09-29T08:41:00Z</cp:lastPrinted>
  <dcterms:created xsi:type="dcterms:W3CDTF">2019-05-13T11:23:00Z</dcterms:created>
  <dcterms:modified xsi:type="dcterms:W3CDTF">2019-05-13T11:23:00Z</dcterms:modified>
</cp:coreProperties>
</file>